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jc w:val="center"/>
        <w:rPr>
          <w:sz w:val="2"/>
          <w:szCs w:val="2"/>
        </w:rPr>
        <w:sectPr>
          <w:footnotePr>
            <w:pos w:val="pageBottom"/>
            <w:numFmt w:val="decimal"/>
            <w:numRestart w:val="continuous"/>
          </w:footnotePr>
          <w:pgSz w:w="8563" w:h="12270"/>
          <w:pgMar w:top="119" w:right="89" w:bottom="119" w:left="89" w:header="0" w:footer="3" w:gutter="0"/>
          <w:pgNumType w:start="1"/>
          <w:cols w:space="720"/>
          <w:noEndnote/>
          <w:rtlGutter w:val="0"/>
          <w:docGrid w:linePitch="360"/>
        </w:sectPr>
      </w:pPr>
      <w:r>
        <w:drawing>
          <wp:inline>
            <wp:extent cx="5327650" cy="751649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5327650" cy="7516495"/>
                    </a:xfrm>
                    <a:prstGeom prst="rect"/>
                  </pic:spPr>
                </pic:pic>
              </a:graphicData>
            </a:graphic>
          </wp:inline>
        </w:drawing>
      </w:r>
    </w:p>
    <w:p>
      <w:pPr>
        <w:pStyle w:val="Style7"/>
        <w:keepNext w:val="0"/>
        <w:keepLines w:val="0"/>
        <w:widowControl w:val="0"/>
        <w:shd w:val="clear" w:color="auto" w:fill="auto"/>
        <w:bidi w:val="0"/>
        <w:spacing w:before="0" w:after="540" w:line="266" w:lineRule="auto"/>
        <w:ind w:left="0" w:right="0" w:firstLine="0"/>
        <w:jc w:val="center"/>
        <w:rPr>
          <w:sz w:val="30"/>
          <w:szCs w:val="30"/>
        </w:rPr>
      </w:pPr>
      <w:r>
        <w:rPr>
          <w:rFonts w:ascii="Arial" w:eastAsia="Arial" w:hAnsi="Arial" w:cs="Arial"/>
          <w:b/>
          <w:bCs/>
          <w:color w:val="000000"/>
          <w:spacing w:val="0"/>
          <w:w w:val="100"/>
          <w:position w:val="0"/>
          <w:sz w:val="30"/>
          <w:szCs w:val="30"/>
          <w:shd w:val="clear" w:color="auto" w:fill="auto"/>
          <w:lang w:val="ru-RU" w:eastAsia="ru-RU" w:bidi="ru-RU"/>
        </w:rPr>
        <w:t>А.П. Черняев,</w:t>
        <w:br/>
        <w:t>Ф.Р. Студеникин, Е.Н. Лыкова</w:t>
      </w:r>
    </w:p>
    <w:p>
      <w:pPr>
        <w:pStyle w:val="Style7"/>
        <w:keepNext w:val="0"/>
        <w:keepLines w:val="0"/>
        <w:widowControl w:val="0"/>
        <w:shd w:val="clear" w:color="auto" w:fill="auto"/>
        <w:bidi w:val="0"/>
        <w:spacing w:before="0" w:after="0" w:line="262" w:lineRule="auto"/>
        <w:ind w:left="0" w:right="0" w:firstLine="0"/>
        <w:jc w:val="center"/>
        <w:rPr>
          <w:sz w:val="46"/>
          <w:szCs w:val="46"/>
        </w:rPr>
      </w:pPr>
      <w:r>
        <w:rPr>
          <w:rFonts w:ascii="Arial" w:eastAsia="Arial" w:hAnsi="Arial" w:cs="Arial"/>
          <w:b/>
          <w:bCs/>
          <w:color w:val="000000"/>
          <w:spacing w:val="0"/>
          <w:w w:val="100"/>
          <w:position w:val="0"/>
          <w:sz w:val="46"/>
          <w:szCs w:val="46"/>
          <w:shd w:val="clear" w:color="auto" w:fill="auto"/>
          <w:lang w:val="ru-RU" w:eastAsia="ru-RU" w:bidi="ru-RU"/>
        </w:rPr>
        <w:t>ФИЗИЧЕСКИЕ МЕТОДЫ</w:t>
        <w:br/>
        <w:t>ВИЗУАЛИЗАЦИИ</w:t>
      </w:r>
    </w:p>
    <w:p>
      <w:pPr>
        <w:pStyle w:val="Style7"/>
        <w:keepNext w:val="0"/>
        <w:keepLines w:val="0"/>
        <w:widowControl w:val="0"/>
        <w:shd w:val="clear" w:color="auto" w:fill="auto"/>
        <w:bidi w:val="0"/>
        <w:spacing w:before="0" w:after="0" w:line="259" w:lineRule="auto"/>
        <w:ind w:left="0" w:right="0" w:firstLine="0"/>
        <w:jc w:val="center"/>
        <w:rPr>
          <w:sz w:val="62"/>
          <w:szCs w:val="62"/>
        </w:rPr>
        <w:sectPr>
          <w:footnotePr>
            <w:pos w:val="pageBottom"/>
            <w:numFmt w:val="decimal"/>
            <w:numRestart w:val="continuous"/>
          </w:footnotePr>
          <w:pgSz w:w="8563" w:h="12270"/>
          <w:pgMar w:top="971" w:right="1371" w:bottom="83" w:left="1404" w:header="0" w:footer="3" w:gutter="0"/>
          <w:cols w:space="720"/>
          <w:noEndnote/>
          <w:rtlGutter w:val="0"/>
          <w:docGrid w:linePitch="360"/>
        </w:sectPr>
      </w:pPr>
      <w:r>
        <w:rPr>
          <w:rFonts w:ascii="Arial" w:eastAsia="Arial" w:hAnsi="Arial" w:cs="Arial"/>
          <w:b/>
          <w:bCs/>
          <w:color w:val="1D3A81"/>
          <w:spacing w:val="0"/>
          <w:w w:val="100"/>
          <w:position w:val="0"/>
          <w:sz w:val="62"/>
          <w:szCs w:val="62"/>
          <w:shd w:val="clear" w:color="auto" w:fill="auto"/>
          <w:lang w:val="ru-RU" w:eastAsia="ru-RU" w:bidi="ru-RU"/>
        </w:rPr>
        <w:t>В МЕДИЦИНСКОЙ</w:t>
        <w:br/>
        <w:t>ДИАГНОСТИКЕ</w:t>
      </w:r>
    </w:p>
    <w:p>
      <w:pPr>
        <w:widowControl w:val="0"/>
        <w:spacing w:line="239" w:lineRule="exact"/>
        <w:rPr>
          <w:sz w:val="19"/>
          <w:szCs w:val="19"/>
        </w:rPr>
      </w:pPr>
    </w:p>
    <w:p>
      <w:pPr>
        <w:widowControl w:val="0"/>
        <w:spacing w:line="1" w:lineRule="exact"/>
        <w:sectPr>
          <w:footnotePr>
            <w:pos w:val="pageBottom"/>
            <w:numFmt w:val="decimal"/>
            <w:numRestart w:val="continuous"/>
          </w:footnotePr>
          <w:type w:val="continuous"/>
          <w:pgSz w:w="8563" w:h="12270"/>
          <w:pgMar w:top="971" w:right="0" w:bottom="83" w:left="0" w:header="0" w:footer="3" w:gutter="0"/>
          <w:cols w:space="720"/>
          <w:noEndnote/>
          <w:rtlGutter w:val="0"/>
          <w:docGrid w:linePitch="360"/>
        </w:sectPr>
      </w:pPr>
    </w:p>
    <w:p>
      <w:pPr>
        <w:pStyle w:val="Style7"/>
        <w:keepNext w:val="0"/>
        <w:keepLines w:val="0"/>
        <w:framePr w:w="149" w:h="178" w:hRule="exact" w:wrap="none" w:vAnchor="text" w:hAnchor="page" w:x="7630" w:y="3049"/>
        <w:widowControl w:val="0"/>
        <w:shd w:val="clear" w:color="auto" w:fill="auto"/>
        <w:bidi w:val="0"/>
        <w:spacing w:before="0" w:after="0" w:line="240" w:lineRule="auto"/>
        <w:ind w:left="0" w:right="0" w:firstLine="0"/>
        <w:jc w:val="both"/>
        <w:textDirection w:val="tbRl"/>
        <w:rPr>
          <w:sz w:val="13"/>
          <w:szCs w:val="13"/>
        </w:rPr>
      </w:pPr>
      <w:r>
        <w:rPr>
          <w:rFonts w:ascii="Arial" w:eastAsia="Arial" w:hAnsi="Arial" w:cs="Arial"/>
          <w:b/>
          <w:bCs/>
          <w:color w:val="85351D"/>
          <w:spacing w:val="0"/>
          <w:w w:val="100"/>
          <w:position w:val="0"/>
          <w:sz w:val="13"/>
          <w:szCs w:val="13"/>
          <w:shd w:val="clear" w:color="auto" w:fill="auto"/>
          <w:lang w:val="ru-RU" w:eastAsia="ru-RU" w:bidi="ru-RU"/>
        </w:rPr>
        <w:t>11</w:t>
      </w:r>
    </w:p>
    <w:p>
      <w:pPr>
        <w:widowControl w:val="0"/>
        <w:spacing w:line="360" w:lineRule="exact"/>
      </w:pPr>
      <w:r>
        <w:drawing>
          <wp:anchor distT="0" distB="0" distL="0" distR="0" simplePos="0" relativeHeight="62914690" behindDoc="1" locked="0" layoutInCell="1" allowOverlap="1">
            <wp:simplePos x="0" y="0"/>
            <wp:positionH relativeFrom="page">
              <wp:posOffset>53340</wp:posOffset>
            </wp:positionH>
            <wp:positionV relativeFrom="paragraph">
              <wp:posOffset>12700</wp:posOffset>
            </wp:positionV>
            <wp:extent cx="5334000" cy="4260850"/>
            <wp:wrapNone/>
            <wp:docPr id="2" name="Shape 2"/>
            <a:graphic xmlns:a="http://schemas.openxmlformats.org/drawingml/2006/main">
              <a:graphicData uri="http://schemas.openxmlformats.org/drawingml/2006/picture">
                <pic:pic xmlns:pic="http://schemas.openxmlformats.org/drawingml/2006/picture">
                  <pic:nvPicPr>
                    <pic:cNvPr id="3" name="Picture box 3"/>
                    <pic:cNvPicPr/>
                  </pic:nvPicPr>
                  <pic:blipFill>
                    <a:blip r:embed="rId7"/>
                    <a:stretch/>
                  </pic:blipFill>
                  <pic:spPr>
                    <a:xfrm>
                      <a:ext cx="5334000" cy="4260850"/>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89" w:line="1" w:lineRule="exact"/>
      </w:pPr>
    </w:p>
    <w:p>
      <w:pPr>
        <w:widowControl w:val="0"/>
        <w:spacing w:line="1" w:lineRule="exact"/>
        <w:sectPr>
          <w:footnotePr>
            <w:pos w:val="pageBottom"/>
            <w:numFmt w:val="decimal"/>
            <w:numRestart w:val="continuous"/>
          </w:footnotePr>
          <w:pgSz w:w="8563" w:h="12270"/>
          <w:pgMar w:top="971" w:right="84" w:bottom="83" w:left="84" w:header="0" w:footer="3" w:gutter="0"/>
          <w:cols w:space="720"/>
          <w:noEndnote/>
          <w:rtlGutter w:val="0"/>
          <w:docGrid w:linePitch="360"/>
        </w:sectPr>
      </w:pPr>
    </w:p>
    <w:p>
      <w:pPr>
        <w:pStyle w:val="Style13"/>
        <w:keepNext w:val="0"/>
        <w:keepLines w:val="0"/>
        <w:widowControl w:val="0"/>
        <w:shd w:val="clear" w:color="auto" w:fill="auto"/>
        <w:bidi w:val="0"/>
        <w:spacing w:before="0" w:after="0" w:line="240" w:lineRule="auto"/>
        <w:ind w:left="0" w:right="0" w:firstLine="0"/>
        <w:jc w:val="center"/>
      </w:pPr>
      <w:r>
        <w:rPr>
          <w:color w:val="241F21"/>
          <w:spacing w:val="0"/>
          <w:w w:val="100"/>
          <w:position w:val="0"/>
          <w:shd w:val="clear" w:color="auto" w:fill="auto"/>
          <w:lang w:val="ru-RU" w:eastAsia="ru-RU" w:bidi="ru-RU"/>
        </w:rPr>
        <w:t>Московский государственный университет имени М. В. Ломоносова</w:t>
        <w:br/>
        <w:t>Физический факультет</w:t>
      </w:r>
    </w:p>
    <w:p>
      <w:pPr>
        <w:pStyle w:val="Style13"/>
        <w:keepNext w:val="0"/>
        <w:keepLines w:val="0"/>
        <w:widowControl w:val="0"/>
        <w:shd w:val="clear" w:color="auto" w:fill="auto"/>
        <w:bidi w:val="0"/>
        <w:spacing w:before="0" w:after="1200" w:line="286" w:lineRule="auto"/>
        <w:ind w:left="0" w:right="0" w:firstLine="0"/>
        <w:jc w:val="center"/>
      </w:pPr>
      <w:r>
        <w:rPr>
          <w:color w:val="000000"/>
          <w:spacing w:val="0"/>
          <w:w w:val="100"/>
          <w:position w:val="0"/>
          <w:shd w:val="clear" w:color="auto" w:fill="auto"/>
          <w:lang w:val="ru-RU" w:eastAsia="ru-RU" w:bidi="ru-RU"/>
        </w:rPr>
        <w:t>Междисциплинарная научно-образовательная школа</w:t>
        <w:br/>
        <w:t>«Фотонные и квантовые технологии. Цифровая медицина»</w:t>
      </w:r>
    </w:p>
    <w:p>
      <w:pPr>
        <w:pStyle w:val="Style7"/>
        <w:keepNext w:val="0"/>
        <w:keepLines w:val="0"/>
        <w:widowControl w:val="0"/>
        <w:shd w:val="clear" w:color="auto" w:fill="auto"/>
        <w:bidi w:val="0"/>
        <w:spacing w:before="0" w:after="880" w:line="240" w:lineRule="auto"/>
        <w:ind w:left="0" w:right="0" w:firstLine="0"/>
        <w:jc w:val="center"/>
        <w:rPr>
          <w:sz w:val="22"/>
          <w:szCs w:val="22"/>
        </w:rPr>
      </w:pPr>
      <w:r>
        <w:rPr>
          <w:rFonts w:ascii="Book Antiqua" w:eastAsia="Book Antiqua" w:hAnsi="Book Antiqua" w:cs="Book Antiqua"/>
          <w:b/>
          <w:bCs/>
          <w:color w:val="241F21"/>
          <w:spacing w:val="0"/>
          <w:w w:val="100"/>
          <w:position w:val="0"/>
          <w:sz w:val="22"/>
          <w:szCs w:val="22"/>
          <w:shd w:val="clear" w:color="auto" w:fill="auto"/>
          <w:lang w:val="ru-RU" w:eastAsia="ru-RU" w:bidi="ru-RU"/>
        </w:rPr>
        <w:t xml:space="preserve">№ </w:t>
      </w:r>
      <w:r>
        <w:rPr>
          <w:rFonts w:ascii="Book Antiqua" w:eastAsia="Book Antiqua" w:hAnsi="Book Antiqua" w:cs="Book Antiqua"/>
          <w:b/>
          <w:bCs/>
          <w:color w:val="000000"/>
          <w:spacing w:val="0"/>
          <w:w w:val="100"/>
          <w:position w:val="0"/>
          <w:sz w:val="22"/>
          <w:szCs w:val="22"/>
          <w:shd w:val="clear" w:color="auto" w:fill="auto"/>
          <w:lang w:val="ru-RU" w:eastAsia="ru-RU" w:bidi="ru-RU"/>
        </w:rPr>
        <w:t>БИБЛИОТЕКА МЕДИЦИНСКОГО ФИЗИКА</w:t>
      </w:r>
    </w:p>
    <w:p>
      <w:pPr>
        <w:pStyle w:val="Style13"/>
        <w:keepNext w:val="0"/>
        <w:keepLines w:val="0"/>
        <w:widowControl w:val="0"/>
        <w:shd w:val="clear" w:color="auto" w:fill="auto"/>
        <w:bidi w:val="0"/>
        <w:spacing w:before="0" w:after="300" w:line="300" w:lineRule="auto"/>
        <w:ind w:left="0" w:right="0" w:firstLine="0"/>
        <w:jc w:val="center"/>
      </w:pPr>
      <w:r>
        <w:rPr>
          <w:color w:val="000000"/>
          <w:spacing w:val="0"/>
          <w:w w:val="100"/>
          <w:position w:val="0"/>
          <w:shd w:val="clear" w:color="auto" w:fill="auto"/>
          <w:lang w:val="ru-RU" w:eastAsia="ru-RU" w:bidi="ru-RU"/>
        </w:rPr>
        <w:t>А.П. Черняев, Ф.Р. Студеникин, Е.Н. Лыкова</w:t>
      </w:r>
    </w:p>
    <w:p>
      <w:pPr>
        <w:pStyle w:val="Style7"/>
        <w:keepNext w:val="0"/>
        <w:keepLines w:val="0"/>
        <w:widowControl w:val="0"/>
        <w:shd w:val="clear" w:color="auto" w:fill="auto"/>
        <w:bidi w:val="0"/>
        <w:spacing w:before="0" w:after="640" w:line="254" w:lineRule="auto"/>
        <w:ind w:left="0" w:right="0" w:firstLine="0"/>
        <w:jc w:val="center"/>
        <w:rPr>
          <w:sz w:val="40"/>
          <w:szCs w:val="40"/>
        </w:rPr>
      </w:pPr>
      <w:r>
        <w:rPr>
          <w:color w:val="000000"/>
          <w:spacing w:val="0"/>
          <w:w w:val="100"/>
          <w:position w:val="0"/>
          <w:sz w:val="40"/>
          <w:szCs w:val="40"/>
          <w:shd w:val="clear" w:color="auto" w:fill="auto"/>
          <w:lang w:val="ru-RU" w:eastAsia="ru-RU" w:bidi="ru-RU"/>
        </w:rPr>
        <w:t>ФИЗИЧЕСКИЕ МЕТОДЫ</w:t>
        <w:br/>
        <w:t>ВИЗУАЛИЗАЦИИ</w:t>
        <w:br/>
        <w:t>В МЕДИЦИНСКОЙ</w:t>
        <w:br/>
        <w:t>ДИАГНОСТИКЕ</w:t>
      </w:r>
    </w:p>
    <w:p>
      <w:pPr>
        <w:pStyle w:val="Style13"/>
        <w:keepNext w:val="0"/>
        <w:keepLines w:val="0"/>
        <w:widowControl w:val="0"/>
        <w:shd w:val="clear" w:color="auto" w:fill="auto"/>
        <w:bidi w:val="0"/>
        <w:spacing w:before="0" w:after="300" w:line="300" w:lineRule="auto"/>
        <w:ind w:left="0" w:right="0" w:firstLine="0"/>
        <w:jc w:val="center"/>
      </w:pPr>
      <w:r>
        <w:rPr>
          <w:i/>
          <w:iCs/>
          <w:color w:val="000000"/>
          <w:spacing w:val="0"/>
          <w:w w:val="100"/>
          <w:position w:val="0"/>
          <w:shd w:val="clear" w:color="auto" w:fill="auto"/>
          <w:lang w:val="ru-RU" w:eastAsia="ru-RU" w:bidi="ru-RU"/>
        </w:rPr>
        <w:t>Учебное пособие</w:t>
      </w:r>
    </w:p>
    <w:p>
      <w:pPr>
        <w:pStyle w:val="Style13"/>
        <w:keepNext w:val="0"/>
        <w:keepLines w:val="0"/>
        <w:widowControl w:val="0"/>
        <w:shd w:val="clear" w:color="auto" w:fill="auto"/>
        <w:bidi w:val="0"/>
        <w:spacing w:before="0" w:after="2000" w:line="300" w:lineRule="auto"/>
        <w:ind w:left="0" w:right="0" w:firstLine="0"/>
        <w:jc w:val="center"/>
      </w:pPr>
      <w:r>
        <w:rPr>
          <w:i/>
          <w:iCs/>
          <w:color w:val="000000"/>
          <w:spacing w:val="0"/>
          <w:w w:val="100"/>
          <w:position w:val="0"/>
          <w:shd w:val="clear" w:color="auto" w:fill="auto"/>
          <w:lang w:val="ru-RU" w:eastAsia="ru-RU" w:bidi="ru-RU"/>
        </w:rPr>
        <w:t>Рекомендовано методической комиссией</w:t>
        <w:br/>
        <w:t>отделения ядерной физики</w:t>
        <w:br/>
        <w:t>физического факультета МГУ</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Москва</w:t>
      </w:r>
    </w:p>
    <w:p>
      <w:pPr>
        <w:pStyle w:val="Style13"/>
        <w:keepNext w:val="0"/>
        <w:keepLines w:val="0"/>
        <w:widowControl w:val="0"/>
        <w:shd w:val="clear" w:color="auto" w:fill="auto"/>
        <w:bidi w:val="0"/>
        <w:spacing w:before="0" w:after="0" w:line="240" w:lineRule="auto"/>
        <w:ind w:left="0" w:right="0" w:firstLine="0"/>
        <w:jc w:val="center"/>
        <w:sectPr>
          <w:footnotePr>
            <w:pos w:val="pageBottom"/>
            <w:numFmt w:val="decimal"/>
            <w:numRestart w:val="continuous"/>
          </w:footnotePr>
          <w:pgSz w:w="8563" w:h="12270"/>
          <w:pgMar w:top="598" w:right="1248" w:bottom="598" w:left="869" w:header="170" w:footer="170" w:gutter="0"/>
          <w:pgNumType w:start="4"/>
          <w:cols w:space="720"/>
          <w:noEndnote/>
          <w:rtlGutter w:val="0"/>
          <w:docGrid w:linePitch="360"/>
        </w:sectPr>
      </w:pPr>
      <w:r>
        <w:rPr>
          <w:color w:val="000000"/>
          <w:spacing w:val="0"/>
          <w:w w:val="100"/>
          <w:position w:val="0"/>
          <w:shd w:val="clear" w:color="auto" w:fill="auto"/>
          <w:lang w:val="ru-RU" w:eastAsia="ru-RU" w:bidi="ru-RU"/>
        </w:rPr>
        <w:t>2024</w:t>
      </w:r>
    </w:p>
    <w:p>
      <w:pPr>
        <w:pStyle w:val="Style13"/>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УДК 61:53(075.9)</w:t>
      </w:r>
    </w:p>
    <w:p>
      <w:pPr>
        <w:pStyle w:val="Style13"/>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ББК 53.6</w:t>
      </w:r>
    </w:p>
    <w:p>
      <w:pPr>
        <w:pStyle w:val="Style13"/>
        <w:keepNext w:val="0"/>
        <w:keepLines w:val="0"/>
        <w:widowControl w:val="0"/>
        <w:shd w:val="clear" w:color="auto" w:fill="auto"/>
        <w:bidi w:val="0"/>
        <w:spacing w:before="0" w:after="90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4 49</w:t>
      </w:r>
    </w:p>
    <w:p>
      <w:pPr>
        <w:pStyle w:val="Style23"/>
        <w:keepNext/>
        <w:keepLines/>
        <w:widowControl w:val="0"/>
        <w:shd w:val="clear" w:color="auto" w:fill="auto"/>
        <w:bidi w:val="0"/>
        <w:spacing w:before="0" w:after="160" w:line="226" w:lineRule="auto"/>
        <w:ind w:left="0" w:right="0" w:firstLine="0"/>
        <w:jc w:val="left"/>
      </w:pPr>
      <w:bookmarkStart w:id="0" w:name="bookmark0"/>
      <w:r>
        <w:rPr>
          <w:rFonts w:ascii="Times New Roman" w:eastAsia="Times New Roman" w:hAnsi="Times New Roman" w:cs="Times New Roman"/>
          <w:color w:val="000000"/>
          <w:spacing w:val="0"/>
          <w:w w:val="100"/>
          <w:position w:val="0"/>
          <w:shd w:val="clear" w:color="auto" w:fill="auto"/>
          <w:lang w:val="ru-RU" w:eastAsia="ru-RU" w:bidi="ru-RU"/>
        </w:rPr>
        <w:t>Ч 49 Черняев А.П., Лыкова Е.Н., Ф.Р. Студеникин</w:t>
      </w:r>
      <w:bookmarkEnd w:id="0"/>
    </w:p>
    <w:p>
      <w:pPr>
        <w:pStyle w:val="Style13"/>
        <w:keepNext w:val="0"/>
        <w:keepLines w:val="0"/>
        <w:widowControl w:val="0"/>
        <w:shd w:val="clear" w:color="auto" w:fill="auto"/>
        <w:tabs>
          <w:tab w:pos="3542" w:val="left"/>
          <w:tab w:pos="4032" w:val="left"/>
        </w:tabs>
        <w:bidi w:val="0"/>
        <w:spacing w:before="0" w:after="0" w:line="269" w:lineRule="auto"/>
        <w:ind w:left="600" w:right="0" w:firstLine="20"/>
        <w:jc w:val="both"/>
      </w:pPr>
      <w:r>
        <w:rPr>
          <w:color w:val="000000"/>
          <w:spacing w:val="0"/>
          <w:w w:val="100"/>
          <w:position w:val="0"/>
          <w:shd w:val="clear" w:color="auto" w:fill="auto"/>
          <w:lang w:val="ru-RU" w:eastAsia="ru-RU" w:bidi="ru-RU"/>
        </w:rPr>
        <w:t>Физические методы визуализации в медицинской диагностике: Учеб, пособие — М.: ООП физического факультета МГУ, 2024.</w:t>
        <w:tab/>
        <w:t>—</w:t>
        <w:tab/>
        <w:t>112 с. — (Серия</w:t>
      </w:r>
    </w:p>
    <w:p>
      <w:pPr>
        <w:pStyle w:val="Style13"/>
        <w:keepNext w:val="0"/>
        <w:keepLines w:val="0"/>
        <w:widowControl w:val="0"/>
        <w:shd w:val="clear" w:color="auto" w:fill="auto"/>
        <w:bidi w:val="0"/>
        <w:spacing w:before="0" w:after="80" w:line="269" w:lineRule="auto"/>
        <w:ind w:left="0" w:right="0" w:firstLine="600"/>
        <w:jc w:val="left"/>
      </w:pPr>
      <w:r>
        <w:rPr>
          <w:color w:val="000000"/>
          <w:spacing w:val="0"/>
          <w:w w:val="100"/>
          <w:position w:val="0"/>
          <w:shd w:val="clear" w:color="auto" w:fill="auto"/>
          <w:lang w:val="ru-RU" w:eastAsia="ru-RU" w:bidi="ru-RU"/>
        </w:rPr>
        <w:t>«Библиотека медицинского физика»)</w:t>
      </w:r>
    </w:p>
    <w:p>
      <w:pPr>
        <w:pStyle w:val="Style20"/>
        <w:keepNext w:val="0"/>
        <w:keepLines w:val="0"/>
        <w:widowControl w:val="0"/>
        <w:shd w:val="clear" w:color="auto" w:fill="auto"/>
        <w:bidi w:val="0"/>
        <w:spacing w:before="0" w:after="80" w:line="240" w:lineRule="auto"/>
        <w:ind w:left="0" w:right="0" w:firstLine="600"/>
        <w:jc w:val="left"/>
      </w:pPr>
      <w:r>
        <w:rPr>
          <w:color w:val="000000"/>
          <w:spacing w:val="0"/>
          <w:w w:val="100"/>
          <w:position w:val="0"/>
          <w:shd w:val="clear" w:color="auto" w:fill="auto"/>
          <w:lang w:val="en-US" w:eastAsia="en-US" w:bidi="en-US"/>
        </w:rPr>
        <w:t xml:space="preserve">ISBN </w:t>
      </w:r>
      <w:r>
        <w:rPr>
          <w:color w:val="000000"/>
          <w:spacing w:val="0"/>
          <w:w w:val="100"/>
          <w:position w:val="0"/>
          <w:shd w:val="clear" w:color="auto" w:fill="auto"/>
          <w:lang w:val="ru-RU" w:eastAsia="ru-RU" w:bidi="ru-RU"/>
        </w:rPr>
        <w:t>978-5-6050982-0-1</w:t>
      </w:r>
    </w:p>
    <w:p>
      <w:pPr>
        <w:pStyle w:val="Style13"/>
        <w:keepNext w:val="0"/>
        <w:keepLines w:val="0"/>
        <w:widowControl w:val="0"/>
        <w:shd w:val="clear" w:color="auto" w:fill="auto"/>
        <w:bidi w:val="0"/>
        <w:spacing w:before="0" w:after="0" w:line="257" w:lineRule="auto"/>
        <w:ind w:left="0" w:right="0" w:firstLine="600"/>
        <w:jc w:val="both"/>
      </w:pPr>
      <w:r>
        <w:rPr>
          <w:color w:val="000000"/>
          <w:spacing w:val="0"/>
          <w:w w:val="100"/>
          <w:position w:val="0"/>
          <w:shd w:val="clear" w:color="auto" w:fill="auto"/>
          <w:lang w:val="ru-RU" w:eastAsia="ru-RU" w:bidi="ru-RU"/>
        </w:rPr>
        <w:t>Серия основана в 2017 году.</w:t>
      </w:r>
    </w:p>
    <w:p>
      <w:pPr>
        <w:pStyle w:val="Style13"/>
        <w:keepNext w:val="0"/>
        <w:keepLines w:val="0"/>
        <w:widowControl w:val="0"/>
        <w:shd w:val="clear" w:color="auto" w:fill="auto"/>
        <w:bidi w:val="0"/>
        <w:spacing w:before="0" w:after="200" w:line="257" w:lineRule="auto"/>
        <w:ind w:left="600" w:right="0" w:firstLine="20"/>
        <w:jc w:val="both"/>
      </w:pPr>
      <w:r>
        <w:rPr>
          <w:color w:val="000000"/>
          <w:spacing w:val="0"/>
          <w:w w:val="100"/>
          <w:position w:val="0"/>
          <w:shd w:val="clear" w:color="auto" w:fill="auto"/>
          <w:lang w:val="ru-RU" w:eastAsia="ru-RU" w:bidi="ru-RU"/>
        </w:rPr>
        <w:t>Редакционная коллегия: д. ф.-м. н. А. П. Черняев (главный редактор); д. б. н. В. В. Розанов (зам. главного редактора); к.ф.-м. н. С. М. Варзарь; к. ф.-м. н. П. Ю. Борщеговская; к. ф.-м. н. У. А. Близнюк; к. т. н. М. В. Желтоножская; к. ф.-м.н. Е. Н. Лыкова.</w:t>
      </w:r>
    </w:p>
    <w:p>
      <w:pPr>
        <w:pStyle w:val="Style13"/>
        <w:keepNext w:val="0"/>
        <w:keepLines w:val="0"/>
        <w:widowControl w:val="0"/>
        <w:shd w:val="clear" w:color="auto" w:fill="auto"/>
        <w:bidi w:val="0"/>
        <w:spacing w:before="0" w:after="300" w:line="240" w:lineRule="auto"/>
        <w:ind w:left="600" w:right="0" w:firstLine="20"/>
        <w:jc w:val="both"/>
      </w:pPr>
      <w:r>
        <w:rPr>
          <w:color w:val="000000"/>
          <w:spacing w:val="0"/>
          <w:w w:val="100"/>
          <w:position w:val="0"/>
          <w:shd w:val="clear" w:color="auto" w:fill="auto"/>
          <w:lang w:val="ru-RU" w:eastAsia="ru-RU" w:bidi="ru-RU"/>
        </w:rPr>
        <w:t>Пособие предназначено для студентов, аспирантов, доктор</w:t>
        <w:softHyphen/>
        <w:t>антов и специалистов, обучающихся по программе перепод</w:t>
        <w:softHyphen/>
        <w:t>готовки Медицинская физика. Также может быть полезным для медицинских физиков, рентгенлаборантов и врачей, работающих в отделениях лучевой диагностики. В данном пособии рассматриваются современные методы визуали</w:t>
        <w:softHyphen/>
        <w:t>зации: история их развития, физические основы, область применения и классификация получаемых изображений. Представлены их ограничения и недостатки. В приложении приведены актуальные статистические данные по использо</w:t>
        <w:softHyphen/>
        <w:t>ванию методов в клинической практике в России.</w:t>
      </w:r>
    </w:p>
    <w:p>
      <w:pPr>
        <w:pStyle w:val="Style13"/>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УДК 61:53(075.9)</w:t>
      </w:r>
    </w:p>
    <w:p>
      <w:pPr>
        <w:pStyle w:val="Style13"/>
        <w:keepNext w:val="0"/>
        <w:keepLines w:val="0"/>
        <w:widowControl w:val="0"/>
        <w:shd w:val="clear" w:color="auto" w:fill="auto"/>
        <w:bidi w:val="0"/>
        <w:spacing w:before="0" w:after="80" w:line="240" w:lineRule="auto"/>
        <w:ind w:left="0" w:right="0" w:firstLine="0"/>
        <w:jc w:val="right"/>
      </w:pPr>
      <w:r>
        <w:rPr>
          <w:color w:val="000000"/>
          <w:spacing w:val="0"/>
          <w:w w:val="100"/>
          <w:position w:val="0"/>
          <w:shd w:val="clear" w:color="auto" w:fill="auto"/>
          <w:lang w:val="ru-RU" w:eastAsia="ru-RU" w:bidi="ru-RU"/>
        </w:rPr>
        <w:t>ББК 53.6</w:t>
      </w:r>
    </w:p>
    <w:p>
      <w:pPr>
        <w:widowControl w:val="0"/>
        <w:spacing w:line="1" w:lineRule="exact"/>
      </w:pPr>
      <w:r>
        <mc:AlternateContent>
          <mc:Choice Requires="wps">
            <w:drawing>
              <wp:anchor distT="88900" distB="5715" distL="0" distR="0" simplePos="0" relativeHeight="125829378" behindDoc="0" locked="0" layoutInCell="1" allowOverlap="1">
                <wp:simplePos x="0" y="0"/>
                <wp:positionH relativeFrom="page">
                  <wp:posOffset>656590</wp:posOffset>
                </wp:positionH>
                <wp:positionV relativeFrom="paragraph">
                  <wp:posOffset>88900</wp:posOffset>
                </wp:positionV>
                <wp:extent cx="1591310" cy="170815"/>
                <wp:wrapTopAndBottom/>
                <wp:docPr id="4" name="Shape 4"/>
                <a:graphic xmlns:a="http://schemas.openxmlformats.org/drawingml/2006/main">
                  <a:graphicData uri="http://schemas.microsoft.com/office/word/2010/wordprocessingShape">
                    <wps:wsp>
                      <wps:cNvSpPr txBox="1"/>
                      <wps:spPr>
                        <a:xfrm>
                          <a:ext cx="1591310" cy="170815"/>
                        </a:xfrm>
                        <a:prstGeom prst="rect"/>
                        <a:noFill/>
                      </wps:spPr>
                      <wps:txbx>
                        <w:txbxContent>
                          <w:p>
                            <w:pPr>
                              <w:pStyle w:val="Style2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 xml:space="preserve">ISBN </w:t>
                            </w:r>
                            <w:r>
                              <w:rPr>
                                <w:color w:val="000000"/>
                                <w:spacing w:val="0"/>
                                <w:w w:val="100"/>
                                <w:position w:val="0"/>
                                <w:shd w:val="clear" w:color="auto" w:fill="auto"/>
                                <w:lang w:val="ru-RU" w:eastAsia="ru-RU" w:bidi="ru-RU"/>
                              </w:rPr>
                              <w:t>978-5-6050982-0-1</w:t>
                            </w:r>
                          </w:p>
                        </w:txbxContent>
                      </wps:txbx>
                      <wps:bodyPr wrap="non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30" type="#_x0000_t202" style="position:absolute;margin-left:51.700000000000003pt;margin-top:7.pt;width:125.3pt;height:13.450000000000001pt;z-index:-125829375;mso-wrap-distance-left:0;mso-wrap-distance-top:7.pt;mso-wrap-distance-right:0;mso-wrap-distance-bottom:0.45000000000000001pt;mso-position-horizontal-relative:page" filled="f" stroked="f">
                <v:textbox inset="0,0,0,0">
                  <w:txbxContent>
                    <w:p>
                      <w:pPr>
                        <w:pStyle w:val="Style2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 xml:space="preserve">ISBN </w:t>
                      </w:r>
                      <w:r>
                        <w:rPr>
                          <w:color w:val="000000"/>
                          <w:spacing w:val="0"/>
                          <w:w w:val="100"/>
                          <w:position w:val="0"/>
                          <w:shd w:val="clear" w:color="auto" w:fill="auto"/>
                          <w:lang w:val="ru-RU" w:eastAsia="ru-RU" w:bidi="ru-RU"/>
                        </w:rPr>
                        <w:t>978-5-6050982-0-1</w:t>
                      </w:r>
                    </w:p>
                  </w:txbxContent>
                </v:textbox>
                <w10:wrap type="topAndBottom" anchorx="page"/>
              </v:shape>
            </w:pict>
          </mc:Fallback>
        </mc:AlternateContent>
      </w:r>
      <w:r>
        <mc:AlternateContent>
          <mc:Choice Requires="wps">
            <w:drawing>
              <wp:anchor distT="95250" distB="0" distL="0" distR="0" simplePos="0" relativeHeight="125829380" behindDoc="0" locked="0" layoutInCell="1" allowOverlap="1">
                <wp:simplePos x="0" y="0"/>
                <wp:positionH relativeFrom="page">
                  <wp:posOffset>2927350</wp:posOffset>
                </wp:positionH>
                <wp:positionV relativeFrom="paragraph">
                  <wp:posOffset>95250</wp:posOffset>
                </wp:positionV>
                <wp:extent cx="1822450" cy="170815"/>
                <wp:wrapTopAndBottom/>
                <wp:docPr id="6" name="Shape 6"/>
                <a:graphic xmlns:a="http://schemas.openxmlformats.org/drawingml/2006/main">
                  <a:graphicData uri="http://schemas.microsoft.com/office/word/2010/wordprocessingShape">
                    <wps:wsp>
                      <wps:cNvSpPr txBox="1"/>
                      <wps:spPr>
                        <a:xfrm>
                          <a:ext cx="1822450" cy="170815"/>
                        </a:xfrm>
                        <a:prstGeom prst="rect"/>
                        <a:noFill/>
                      </wps:spPr>
                      <wps:txbx>
                        <w:txbxContent>
                          <w:p>
                            <w:pPr>
                              <w:pStyle w:val="Style2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Коллектив авторов, 2024</w:t>
                            </w:r>
                          </w:p>
                        </w:txbxContent>
                      </wps:txbx>
                      <wps:bodyPr wrap="none" lIns="0" tIns="0" rIns="0" bIns="0">
                        <a:noAutoFit/>
                      </wps:bodyPr>
                    </wps:wsp>
                  </a:graphicData>
                </a:graphic>
              </wp:anchor>
            </w:drawing>
          </mc:Choice>
          <mc:Fallback>
            <w:pict>
              <v:shape id="_x0000_s1032" type="#_x0000_t202" style="position:absolute;margin-left:230.5pt;margin-top:7.5pt;width:143.5pt;height:13.450000000000001pt;z-index:-125829373;mso-wrap-distance-left:0;mso-wrap-distance-top:7.5pt;mso-wrap-distance-right:0;mso-position-horizontal-relative:page" filled="f" stroked="f">
                <v:textbox inset="0,0,0,0">
                  <w:txbxContent>
                    <w:p>
                      <w:pPr>
                        <w:pStyle w:val="Style2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Коллектив авторов, 2024</w:t>
                      </w:r>
                    </w:p>
                  </w:txbxContent>
                </v:textbox>
                <w10:wrap type="topAndBottom" anchorx="page"/>
              </v:shape>
            </w:pict>
          </mc:Fallback>
        </mc:AlternateContent>
      </w:r>
    </w:p>
    <w:p>
      <w:pPr>
        <w:pStyle w:val="Style26"/>
        <w:keepNext/>
        <w:keepLines/>
        <w:widowControl w:val="0"/>
        <w:shd w:val="clear" w:color="auto" w:fill="auto"/>
        <w:bidi w:val="0"/>
        <w:spacing w:before="0" w:after="1080" w:line="240" w:lineRule="auto"/>
        <w:ind w:left="0" w:right="0" w:firstLine="0"/>
        <w:jc w:val="both"/>
      </w:pPr>
      <w:bookmarkStart w:id="2" w:name="bookmark2"/>
      <w:r>
        <w:rPr>
          <w:color w:val="000000"/>
          <w:spacing w:val="0"/>
          <w:w w:val="100"/>
          <w:position w:val="0"/>
          <w:shd w:val="clear" w:color="auto" w:fill="auto"/>
          <w:lang w:val="ru-RU" w:eastAsia="ru-RU" w:bidi="ru-RU"/>
        </w:rPr>
        <w:t>Содержание</w:t>
      </w:r>
      <w:bookmarkEnd w:id="2"/>
    </w:p>
    <w:p>
      <w:pPr>
        <w:pStyle w:val="Style28"/>
        <w:keepNext w:val="0"/>
        <w:keepLines w:val="0"/>
        <w:widowControl w:val="0"/>
        <w:shd w:val="clear" w:color="auto" w:fill="auto"/>
        <w:tabs>
          <w:tab w:leader="dot" w:pos="6040" w:val="right"/>
        </w:tabs>
        <w:bidi w:val="0"/>
        <w:spacing w:before="0" w:after="100"/>
        <w:ind w:left="0" w:right="0" w:firstLine="0"/>
        <w:jc w:val="both"/>
      </w:pPr>
      <w:r>
        <w:fldChar w:fldCharType="begin"/>
        <w:instrText xml:space="preserve"> TOC \o "1-5" \h \z </w:instrText>
        <w:fldChar w:fldCharType="separate"/>
      </w:r>
      <w:hyperlink w:anchor="bookmark4" w:tooltip="Current Document">
        <w:r>
          <w:rPr>
            <w:color w:val="000000"/>
            <w:spacing w:val="0"/>
            <w:w w:val="100"/>
            <w:position w:val="0"/>
            <w:shd w:val="clear" w:color="auto" w:fill="auto"/>
            <w:lang w:val="ru-RU" w:eastAsia="ru-RU" w:bidi="ru-RU"/>
          </w:rPr>
          <w:t>Введение</w:t>
          <w:tab/>
          <w:t>4</w:t>
        </w:r>
      </w:hyperlink>
    </w:p>
    <w:p>
      <w:pPr>
        <w:pStyle w:val="Style28"/>
        <w:keepNext w:val="0"/>
        <w:keepLines w:val="0"/>
        <w:widowControl w:val="0"/>
        <w:shd w:val="clear" w:color="auto" w:fill="auto"/>
        <w:tabs>
          <w:tab w:leader="dot" w:pos="6040" w:val="right"/>
        </w:tabs>
        <w:bidi w:val="0"/>
        <w:spacing w:before="0" w:after="0" w:line="290" w:lineRule="auto"/>
        <w:ind w:left="0" w:right="0" w:firstLine="0"/>
        <w:jc w:val="both"/>
      </w:pPr>
      <w:hyperlink w:anchor="bookmark7" w:tooltip="Current Document">
        <w:r>
          <w:rPr>
            <w:color w:val="000000"/>
            <w:spacing w:val="0"/>
            <w:w w:val="100"/>
            <w:position w:val="0"/>
            <w:shd w:val="clear" w:color="auto" w:fill="auto"/>
            <w:lang w:val="ru-RU" w:eastAsia="ru-RU" w:bidi="ru-RU"/>
          </w:rPr>
          <w:t>Глава 1. Рентгенодиагностика</w:t>
          <w:tab/>
          <w:t>17</w:t>
        </w:r>
      </w:hyperlink>
    </w:p>
    <w:p>
      <w:pPr>
        <w:pStyle w:val="Style28"/>
        <w:keepNext w:val="0"/>
        <w:keepLines w:val="0"/>
        <w:widowControl w:val="0"/>
        <w:numPr>
          <w:ilvl w:val="1"/>
          <w:numId w:val="1"/>
        </w:numPr>
        <w:shd w:val="clear" w:color="auto" w:fill="auto"/>
        <w:tabs>
          <w:tab w:pos="541" w:val="left"/>
          <w:tab w:leader="dot" w:pos="6040" w:val="right"/>
        </w:tabs>
        <w:bidi w:val="0"/>
        <w:spacing w:before="0" w:after="0" w:line="290" w:lineRule="auto"/>
        <w:ind w:left="0" w:right="0" w:firstLine="0"/>
        <w:jc w:val="left"/>
      </w:pPr>
      <w:hyperlink w:anchor="bookmark9" w:tooltip="Current Document">
        <w:r>
          <w:rPr>
            <w:color w:val="000000"/>
            <w:spacing w:val="0"/>
            <w:w w:val="100"/>
            <w:position w:val="0"/>
            <w:shd w:val="clear" w:color="auto" w:fill="auto"/>
            <w:lang w:val="ru-RU" w:eastAsia="ru-RU" w:bidi="ru-RU"/>
          </w:rPr>
          <w:t>Физические механизмы взаимодействия рентгеновского излучения с веществом</w:t>
          <w:tab/>
          <w:t>18</w:t>
        </w:r>
      </w:hyperlink>
    </w:p>
    <w:p>
      <w:pPr>
        <w:pStyle w:val="Style28"/>
        <w:keepNext w:val="0"/>
        <w:keepLines w:val="0"/>
        <w:widowControl w:val="0"/>
        <w:numPr>
          <w:ilvl w:val="1"/>
          <w:numId w:val="1"/>
        </w:numPr>
        <w:shd w:val="clear" w:color="auto" w:fill="auto"/>
        <w:tabs>
          <w:tab w:pos="522" w:val="left"/>
          <w:tab w:leader="dot" w:pos="6040" w:val="right"/>
        </w:tabs>
        <w:bidi w:val="0"/>
        <w:spacing w:before="0" w:after="0" w:line="290" w:lineRule="auto"/>
        <w:ind w:left="0" w:right="0" w:firstLine="0"/>
        <w:jc w:val="both"/>
      </w:pPr>
      <w:hyperlink w:anchor="bookmark11" w:tooltip="Current Document">
        <w:r>
          <w:rPr>
            <w:color w:val="000000"/>
            <w:spacing w:val="0"/>
            <w:w w:val="100"/>
            <w:position w:val="0"/>
            <w:shd w:val="clear" w:color="auto" w:fill="auto"/>
            <w:lang w:val="ru-RU" w:eastAsia="ru-RU" w:bidi="ru-RU"/>
          </w:rPr>
          <w:t>Рентгеновские приборы</w:t>
          <w:tab/>
          <w:t>28</w:t>
        </w:r>
      </w:hyperlink>
    </w:p>
    <w:p>
      <w:pPr>
        <w:pStyle w:val="Style28"/>
        <w:keepNext w:val="0"/>
        <w:keepLines w:val="0"/>
        <w:widowControl w:val="0"/>
        <w:numPr>
          <w:ilvl w:val="1"/>
          <w:numId w:val="1"/>
        </w:numPr>
        <w:shd w:val="clear" w:color="auto" w:fill="auto"/>
        <w:tabs>
          <w:tab w:pos="522" w:val="left"/>
          <w:tab w:leader="dot" w:pos="6040" w:val="right"/>
        </w:tabs>
        <w:bidi w:val="0"/>
        <w:spacing w:before="0" w:after="0" w:line="290" w:lineRule="auto"/>
        <w:ind w:left="0" w:right="0" w:firstLine="0"/>
        <w:jc w:val="both"/>
      </w:pPr>
      <w:hyperlink w:anchor="bookmark13" w:tooltip="Current Document">
        <w:r>
          <w:rPr>
            <w:color w:val="000000"/>
            <w:spacing w:val="0"/>
            <w:w w:val="100"/>
            <w:position w:val="0"/>
            <w:shd w:val="clear" w:color="auto" w:fill="auto"/>
            <w:lang w:val="ru-RU" w:eastAsia="ru-RU" w:bidi="ru-RU"/>
          </w:rPr>
          <w:t>Методы рентгенодиагностики</w:t>
          <w:tab/>
          <w:t>31</w:t>
        </w:r>
      </w:hyperlink>
    </w:p>
    <w:p>
      <w:pPr>
        <w:pStyle w:val="Style28"/>
        <w:keepNext w:val="0"/>
        <w:keepLines w:val="0"/>
        <w:widowControl w:val="0"/>
        <w:numPr>
          <w:ilvl w:val="1"/>
          <w:numId w:val="1"/>
        </w:numPr>
        <w:shd w:val="clear" w:color="auto" w:fill="auto"/>
        <w:tabs>
          <w:tab w:pos="522" w:val="left"/>
          <w:tab w:leader="dot" w:pos="6040" w:val="right"/>
        </w:tabs>
        <w:bidi w:val="0"/>
        <w:spacing w:before="0" w:after="100" w:line="290" w:lineRule="auto"/>
        <w:ind w:left="0" w:right="0" w:firstLine="0"/>
        <w:jc w:val="both"/>
      </w:pPr>
      <w:hyperlink w:anchor="bookmark15" w:tooltip="Current Document">
        <w:r>
          <w:rPr>
            <w:color w:val="000000"/>
            <w:spacing w:val="0"/>
            <w:w w:val="100"/>
            <w:position w:val="0"/>
            <w:shd w:val="clear" w:color="auto" w:fill="auto"/>
            <w:lang w:val="ru-RU" w:eastAsia="ru-RU" w:bidi="ru-RU"/>
          </w:rPr>
          <w:t>Компьютерная томография</w:t>
          <w:tab/>
          <w:t>36</w:t>
        </w:r>
      </w:hyperlink>
    </w:p>
    <w:p>
      <w:pPr>
        <w:pStyle w:val="Style28"/>
        <w:keepNext w:val="0"/>
        <w:keepLines w:val="0"/>
        <w:widowControl w:val="0"/>
        <w:shd w:val="clear" w:color="auto" w:fill="auto"/>
        <w:tabs>
          <w:tab w:leader="dot" w:pos="6040" w:val="right"/>
        </w:tabs>
        <w:bidi w:val="0"/>
        <w:spacing w:before="0" w:after="0"/>
        <w:ind w:left="0" w:right="0" w:firstLine="0"/>
        <w:jc w:val="both"/>
      </w:pPr>
      <w:hyperlink w:anchor="bookmark18" w:tooltip="Current Document">
        <w:r>
          <w:rPr>
            <w:color w:val="000000"/>
            <w:spacing w:val="0"/>
            <w:w w:val="100"/>
            <w:position w:val="0"/>
            <w:shd w:val="clear" w:color="auto" w:fill="auto"/>
            <w:lang w:val="ru-RU" w:eastAsia="ru-RU" w:bidi="ru-RU"/>
          </w:rPr>
          <w:t>Глава 2. Магнитно-резонансная томография</w:t>
          <w:tab/>
          <w:t>54</w:t>
        </w:r>
      </w:hyperlink>
    </w:p>
    <w:p>
      <w:pPr>
        <w:pStyle w:val="Style28"/>
        <w:keepNext w:val="0"/>
        <w:keepLines w:val="0"/>
        <w:widowControl w:val="0"/>
        <w:numPr>
          <w:ilvl w:val="1"/>
          <w:numId w:val="3"/>
        </w:numPr>
        <w:shd w:val="clear" w:color="auto" w:fill="auto"/>
        <w:tabs>
          <w:tab w:pos="536" w:val="left"/>
          <w:tab w:leader="dot" w:pos="6040" w:val="right"/>
        </w:tabs>
        <w:bidi w:val="0"/>
        <w:spacing w:before="0" w:after="0"/>
        <w:ind w:left="0" w:right="0" w:firstLine="0"/>
        <w:jc w:val="both"/>
      </w:pPr>
      <w:hyperlink w:anchor="bookmark20" w:tooltip="Current Document">
        <w:r>
          <w:rPr>
            <w:color w:val="000000"/>
            <w:spacing w:val="0"/>
            <w:w w:val="100"/>
            <w:position w:val="0"/>
            <w:shd w:val="clear" w:color="auto" w:fill="auto"/>
            <w:lang w:val="ru-RU" w:eastAsia="ru-RU" w:bidi="ru-RU"/>
          </w:rPr>
          <w:t>Физические основы МРТ</w:t>
          <w:tab/>
          <w:t>54</w:t>
        </w:r>
      </w:hyperlink>
    </w:p>
    <w:p>
      <w:pPr>
        <w:pStyle w:val="Style28"/>
        <w:keepNext w:val="0"/>
        <w:keepLines w:val="0"/>
        <w:widowControl w:val="0"/>
        <w:numPr>
          <w:ilvl w:val="1"/>
          <w:numId w:val="3"/>
        </w:numPr>
        <w:shd w:val="clear" w:color="auto" w:fill="auto"/>
        <w:tabs>
          <w:tab w:pos="536" w:val="left"/>
          <w:tab w:leader="dot" w:pos="6040" w:val="right"/>
        </w:tabs>
        <w:bidi w:val="0"/>
        <w:spacing w:before="0" w:after="0"/>
        <w:ind w:left="0" w:right="0" w:firstLine="0"/>
        <w:jc w:val="both"/>
      </w:pPr>
      <w:hyperlink w:anchor="bookmark22" w:tooltip="Current Document">
        <w:r>
          <w:rPr>
            <w:color w:val="000000"/>
            <w:spacing w:val="0"/>
            <w:w w:val="100"/>
            <w:position w:val="0"/>
            <w:shd w:val="clear" w:color="auto" w:fill="auto"/>
            <w:lang w:val="ru-RU" w:eastAsia="ru-RU" w:bidi="ru-RU"/>
          </w:rPr>
          <w:t>Конфигурация МР-томографа</w:t>
          <w:tab/>
          <w:t>61</w:t>
        </w:r>
      </w:hyperlink>
    </w:p>
    <w:p>
      <w:pPr>
        <w:pStyle w:val="Style28"/>
        <w:keepNext w:val="0"/>
        <w:keepLines w:val="0"/>
        <w:widowControl w:val="0"/>
        <w:numPr>
          <w:ilvl w:val="1"/>
          <w:numId w:val="3"/>
        </w:numPr>
        <w:shd w:val="clear" w:color="auto" w:fill="auto"/>
        <w:tabs>
          <w:tab w:pos="536" w:val="left"/>
          <w:tab w:leader="dot" w:pos="6040" w:val="right"/>
        </w:tabs>
        <w:bidi w:val="0"/>
        <w:spacing w:before="0" w:after="100"/>
        <w:ind w:left="0" w:right="0" w:firstLine="0"/>
        <w:jc w:val="both"/>
      </w:pPr>
      <w:hyperlink w:anchor="bookmark24" w:tooltip="Current Document">
        <w:r>
          <w:rPr>
            <w:color w:val="000000"/>
            <w:spacing w:val="0"/>
            <w:w w:val="100"/>
            <w:position w:val="0"/>
            <w:shd w:val="clear" w:color="auto" w:fill="auto"/>
            <w:lang w:val="ru-RU" w:eastAsia="ru-RU" w:bidi="ru-RU"/>
          </w:rPr>
          <w:t>Виды и качество изображений</w:t>
          <w:tab/>
          <w:t>67</w:t>
        </w:r>
      </w:hyperlink>
    </w:p>
    <w:p>
      <w:pPr>
        <w:pStyle w:val="Style28"/>
        <w:keepNext w:val="0"/>
        <w:keepLines w:val="0"/>
        <w:widowControl w:val="0"/>
        <w:shd w:val="clear" w:color="auto" w:fill="auto"/>
        <w:tabs>
          <w:tab w:leader="dot" w:pos="6040" w:val="right"/>
        </w:tabs>
        <w:bidi w:val="0"/>
        <w:spacing w:before="0" w:after="0"/>
        <w:ind w:left="0" w:right="0" w:firstLine="0"/>
        <w:jc w:val="both"/>
      </w:pPr>
      <w:hyperlink w:anchor="bookmark27" w:tooltip="Current Document">
        <w:r>
          <w:rPr>
            <w:color w:val="000000"/>
            <w:spacing w:val="0"/>
            <w:w w:val="100"/>
            <w:position w:val="0"/>
            <w:shd w:val="clear" w:color="auto" w:fill="auto"/>
            <w:lang w:val="ru-RU" w:eastAsia="ru-RU" w:bidi="ru-RU"/>
          </w:rPr>
          <w:t>Глава 3. Радионуклидная диагностика</w:t>
          <w:tab/>
          <w:t>73</w:t>
        </w:r>
      </w:hyperlink>
    </w:p>
    <w:p>
      <w:pPr>
        <w:pStyle w:val="Style28"/>
        <w:keepNext w:val="0"/>
        <w:keepLines w:val="0"/>
        <w:widowControl w:val="0"/>
        <w:numPr>
          <w:ilvl w:val="1"/>
          <w:numId w:val="5"/>
        </w:numPr>
        <w:shd w:val="clear" w:color="auto" w:fill="auto"/>
        <w:tabs>
          <w:tab w:pos="546" w:val="left"/>
          <w:tab w:leader="dot" w:pos="6040" w:val="right"/>
        </w:tabs>
        <w:bidi w:val="0"/>
        <w:spacing w:before="0" w:after="0"/>
        <w:ind w:left="0" w:right="0" w:firstLine="0"/>
        <w:jc w:val="left"/>
      </w:pPr>
      <w:hyperlink w:anchor="bookmark29" w:tooltip="Current Document">
        <w:r>
          <w:rPr>
            <w:color w:val="000000"/>
            <w:spacing w:val="0"/>
            <w:w w:val="100"/>
            <w:position w:val="0"/>
            <w:shd w:val="clear" w:color="auto" w:fill="auto"/>
            <w:lang w:val="ru-RU" w:eastAsia="ru-RU" w:bidi="ru-RU"/>
          </w:rPr>
          <w:t>Физические основы радионуклидной диагностики</w:t>
          <w:tab/>
          <w:t>75</w:t>
        </w:r>
      </w:hyperlink>
    </w:p>
    <w:p>
      <w:pPr>
        <w:pStyle w:val="Style28"/>
        <w:keepNext w:val="0"/>
        <w:keepLines w:val="0"/>
        <w:widowControl w:val="0"/>
        <w:numPr>
          <w:ilvl w:val="1"/>
          <w:numId w:val="5"/>
        </w:numPr>
        <w:shd w:val="clear" w:color="auto" w:fill="auto"/>
        <w:tabs>
          <w:tab w:pos="536" w:val="left"/>
          <w:tab w:leader="dot" w:pos="6040" w:val="right"/>
        </w:tabs>
        <w:bidi w:val="0"/>
        <w:spacing w:before="0" w:after="0"/>
        <w:ind w:left="0" w:right="0" w:firstLine="0"/>
        <w:jc w:val="left"/>
      </w:pPr>
      <w:hyperlink w:anchor="bookmark31" w:tooltip="Current Document">
        <w:r>
          <w:rPr>
            <w:color w:val="000000"/>
            <w:spacing w:val="0"/>
            <w:w w:val="100"/>
            <w:position w:val="0"/>
            <w:shd w:val="clear" w:color="auto" w:fill="auto"/>
            <w:lang w:val="ru-RU" w:eastAsia="ru-RU" w:bidi="ru-RU"/>
          </w:rPr>
          <w:t>Гамма камера</w:t>
          <w:tab/>
          <w:t>80</w:t>
        </w:r>
      </w:hyperlink>
    </w:p>
    <w:p>
      <w:pPr>
        <w:pStyle w:val="Style28"/>
        <w:keepNext w:val="0"/>
        <w:keepLines w:val="0"/>
        <w:widowControl w:val="0"/>
        <w:numPr>
          <w:ilvl w:val="1"/>
          <w:numId w:val="5"/>
        </w:numPr>
        <w:shd w:val="clear" w:color="auto" w:fill="auto"/>
        <w:tabs>
          <w:tab w:pos="541" w:val="left"/>
          <w:tab w:leader="dot" w:pos="6040" w:val="right"/>
        </w:tabs>
        <w:bidi w:val="0"/>
        <w:spacing w:before="0" w:after="0"/>
        <w:ind w:left="0" w:right="0" w:firstLine="0"/>
        <w:jc w:val="left"/>
      </w:pPr>
      <w:hyperlink w:anchor="bookmark33" w:tooltip="Current Document">
        <w:r>
          <w:rPr>
            <w:color w:val="000000"/>
            <w:spacing w:val="0"/>
            <w:w w:val="100"/>
            <w:position w:val="0"/>
            <w:shd w:val="clear" w:color="auto" w:fill="auto"/>
            <w:lang w:val="ru-RU" w:eastAsia="ru-RU" w:bidi="ru-RU"/>
          </w:rPr>
          <w:t>Однофотонная эмиссионная компьютерная томография</w:t>
          <w:tab/>
          <w:t>86</w:t>
        </w:r>
      </w:hyperlink>
    </w:p>
    <w:p>
      <w:pPr>
        <w:pStyle w:val="Style28"/>
        <w:keepNext w:val="0"/>
        <w:keepLines w:val="0"/>
        <w:widowControl w:val="0"/>
        <w:numPr>
          <w:ilvl w:val="1"/>
          <w:numId w:val="5"/>
        </w:numPr>
        <w:shd w:val="clear" w:color="auto" w:fill="auto"/>
        <w:tabs>
          <w:tab w:pos="536" w:val="left"/>
          <w:tab w:leader="dot" w:pos="6040" w:val="right"/>
        </w:tabs>
        <w:bidi w:val="0"/>
        <w:spacing w:before="0" w:after="0"/>
        <w:ind w:left="0" w:right="0" w:firstLine="0"/>
        <w:jc w:val="both"/>
      </w:pPr>
      <w:hyperlink w:anchor="bookmark35" w:tooltip="Current Document">
        <w:r>
          <w:rPr>
            <w:color w:val="000000"/>
            <w:spacing w:val="0"/>
            <w:w w:val="100"/>
            <w:position w:val="0"/>
            <w:shd w:val="clear" w:color="auto" w:fill="auto"/>
            <w:lang w:val="ru-RU" w:eastAsia="ru-RU" w:bidi="ru-RU"/>
          </w:rPr>
          <w:t>Позитронно-эмиссионная томография (ПЭТ)</w:t>
          <w:tab/>
          <w:t>89</w:t>
        </w:r>
      </w:hyperlink>
    </w:p>
    <w:p>
      <w:pPr>
        <w:pStyle w:val="Style28"/>
        <w:keepNext w:val="0"/>
        <w:keepLines w:val="0"/>
        <w:widowControl w:val="0"/>
        <w:numPr>
          <w:ilvl w:val="1"/>
          <w:numId w:val="5"/>
        </w:numPr>
        <w:shd w:val="clear" w:color="auto" w:fill="auto"/>
        <w:tabs>
          <w:tab w:pos="541" w:val="left"/>
          <w:tab w:leader="dot" w:pos="6040" w:val="right"/>
        </w:tabs>
        <w:bidi w:val="0"/>
        <w:spacing w:before="0" w:after="100"/>
        <w:ind w:left="0" w:right="0" w:firstLine="0"/>
        <w:jc w:val="left"/>
      </w:pPr>
      <w:hyperlink w:anchor="bookmark37" w:tooltip="Current Document">
        <w:r>
          <w:rPr>
            <w:color w:val="000000"/>
            <w:spacing w:val="0"/>
            <w:w w:val="100"/>
            <w:position w:val="0"/>
            <w:shd w:val="clear" w:color="auto" w:fill="auto"/>
            <w:lang w:val="ru-RU" w:eastAsia="ru-RU" w:bidi="ru-RU"/>
          </w:rPr>
          <w:t>Позитронно-эмиссионная томография, совмещенная с КТ или МРТ</w:t>
          <w:tab/>
          <w:t>98</w:t>
        </w:r>
      </w:hyperlink>
    </w:p>
    <w:p>
      <w:pPr>
        <w:pStyle w:val="Style28"/>
        <w:keepNext w:val="0"/>
        <w:keepLines w:val="0"/>
        <w:widowControl w:val="0"/>
        <w:shd w:val="clear" w:color="auto" w:fill="auto"/>
        <w:tabs>
          <w:tab w:leader="dot" w:pos="6040" w:val="right"/>
        </w:tabs>
        <w:bidi w:val="0"/>
        <w:spacing w:before="0" w:after="100"/>
        <w:ind w:left="0" w:right="0" w:firstLine="0"/>
        <w:jc w:val="both"/>
      </w:pPr>
      <w:hyperlink w:anchor="bookmark39" w:tooltip="Current Document">
        <w:r>
          <w:rPr>
            <w:color w:val="000000"/>
            <w:spacing w:val="0"/>
            <w:w w:val="100"/>
            <w:position w:val="0"/>
            <w:shd w:val="clear" w:color="auto" w:fill="auto"/>
            <w:lang w:val="ru-RU" w:eastAsia="ru-RU" w:bidi="ru-RU"/>
          </w:rPr>
          <w:t>Заключение</w:t>
          <w:tab/>
          <w:t>101</w:t>
        </w:r>
      </w:hyperlink>
    </w:p>
    <w:p>
      <w:pPr>
        <w:pStyle w:val="Style28"/>
        <w:keepNext w:val="0"/>
        <w:keepLines w:val="0"/>
        <w:widowControl w:val="0"/>
        <w:shd w:val="clear" w:color="auto" w:fill="auto"/>
        <w:tabs>
          <w:tab w:leader="dot" w:pos="6040" w:val="right"/>
        </w:tabs>
        <w:bidi w:val="0"/>
        <w:spacing w:before="0" w:after="100"/>
        <w:ind w:left="0" w:right="0" w:firstLine="0"/>
        <w:jc w:val="both"/>
      </w:pPr>
      <w:hyperlink w:anchor="bookmark41" w:tooltip="Current Document">
        <w:r>
          <w:rPr>
            <w:color w:val="000000"/>
            <w:spacing w:val="0"/>
            <w:w w:val="100"/>
            <w:position w:val="0"/>
            <w:shd w:val="clear" w:color="auto" w:fill="auto"/>
            <w:lang w:val="ru-RU" w:eastAsia="ru-RU" w:bidi="ru-RU"/>
          </w:rPr>
          <w:t>Контрольные вопросы</w:t>
          <w:tab/>
          <w:t>102</w:t>
        </w:r>
      </w:hyperlink>
    </w:p>
    <w:p>
      <w:pPr>
        <w:pStyle w:val="Style28"/>
        <w:keepNext w:val="0"/>
        <w:keepLines w:val="0"/>
        <w:widowControl w:val="0"/>
        <w:shd w:val="clear" w:color="auto" w:fill="auto"/>
        <w:tabs>
          <w:tab w:leader="dot" w:pos="6040" w:val="right"/>
        </w:tabs>
        <w:bidi w:val="0"/>
        <w:spacing w:before="0" w:after="100"/>
        <w:ind w:left="0" w:right="0" w:firstLine="0"/>
        <w:jc w:val="both"/>
      </w:pPr>
      <w:hyperlink w:anchor="bookmark43" w:tooltip="Current Document">
        <w:r>
          <w:rPr>
            <w:color w:val="000000"/>
            <w:spacing w:val="0"/>
            <w:w w:val="100"/>
            <w:position w:val="0"/>
            <w:shd w:val="clear" w:color="auto" w:fill="auto"/>
            <w:lang w:val="ru-RU" w:eastAsia="ru-RU" w:bidi="ru-RU"/>
          </w:rPr>
          <w:t>Задачи</w:t>
          <w:tab/>
          <w:t>106</w:t>
        </w:r>
      </w:hyperlink>
    </w:p>
    <w:p>
      <w:pPr>
        <w:pStyle w:val="Style28"/>
        <w:keepNext w:val="0"/>
        <w:keepLines w:val="0"/>
        <w:widowControl w:val="0"/>
        <w:shd w:val="clear" w:color="auto" w:fill="auto"/>
        <w:tabs>
          <w:tab w:leader="dot" w:pos="6040" w:val="right"/>
        </w:tabs>
        <w:bidi w:val="0"/>
        <w:spacing w:before="0" w:after="100"/>
        <w:ind w:left="0" w:right="0" w:firstLine="0"/>
        <w:jc w:val="both"/>
      </w:pPr>
      <w:hyperlink w:anchor="bookmark45" w:tooltip="Current Document">
        <w:r>
          <w:rPr>
            <w:color w:val="000000"/>
            <w:spacing w:val="0"/>
            <w:w w:val="100"/>
            <w:position w:val="0"/>
            <w:shd w:val="clear" w:color="auto" w:fill="auto"/>
            <w:lang w:val="ru-RU" w:eastAsia="ru-RU" w:bidi="ru-RU"/>
          </w:rPr>
          <w:t>Литература</w:t>
          <w:tab/>
          <w:t>108</w:t>
        </w:r>
      </w:hyperlink>
    </w:p>
    <w:p>
      <w:pPr>
        <w:pStyle w:val="Style28"/>
        <w:keepNext w:val="0"/>
        <w:keepLines w:val="0"/>
        <w:widowControl w:val="0"/>
        <w:shd w:val="clear" w:color="auto" w:fill="auto"/>
        <w:tabs>
          <w:tab w:leader="dot" w:pos="6040" w:val="right"/>
        </w:tabs>
        <w:bidi w:val="0"/>
        <w:spacing w:before="0" w:after="100"/>
        <w:ind w:left="0" w:right="0" w:firstLine="0"/>
        <w:jc w:val="both"/>
      </w:pPr>
      <w:hyperlink w:anchor="bookmark47" w:tooltip="Current Document">
        <w:r>
          <w:rPr>
            <w:color w:val="000000"/>
            <w:spacing w:val="0"/>
            <w:w w:val="100"/>
            <w:position w:val="0"/>
            <w:shd w:val="clear" w:color="auto" w:fill="auto"/>
            <w:lang w:val="ru-RU" w:eastAsia="ru-RU" w:bidi="ru-RU"/>
          </w:rPr>
          <w:t>Приложение</w:t>
          <w:tab/>
          <w:t>109</w:t>
        </w:r>
      </w:hyperlink>
      <w:r>
        <w:fldChar w:fldCharType="end"/>
      </w:r>
    </w:p>
    <w:p>
      <w:pPr>
        <w:pStyle w:val="Style26"/>
        <w:keepNext/>
        <w:keepLines/>
        <w:widowControl w:val="0"/>
        <w:shd w:val="clear" w:color="auto" w:fill="auto"/>
        <w:bidi w:val="0"/>
        <w:spacing w:before="0" w:after="1340" w:line="240" w:lineRule="auto"/>
        <w:ind w:left="0" w:right="0" w:firstLine="0"/>
        <w:jc w:val="left"/>
      </w:pPr>
      <w:bookmarkStart w:id="4" w:name="bookmark4"/>
      <w:r>
        <w:rPr>
          <w:color w:val="000000"/>
          <w:spacing w:val="0"/>
          <w:w w:val="100"/>
          <w:position w:val="0"/>
          <w:shd w:val="clear" w:color="auto" w:fill="auto"/>
          <w:lang w:val="ru-RU" w:eastAsia="ru-RU" w:bidi="ru-RU"/>
        </w:rPr>
        <w:t>Введение</w:t>
      </w:r>
      <w:bookmarkEnd w:id="4"/>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Исследование строения вещества привело к открытию проникающих излучений. Ю. Плюккером в 1859 г. были откры</w:t>
        <w:softHyphen/>
        <w:t>ты катодные лучи, а в 1895 г. В. Рентген обнаружил, что при попадании их на анод возникают Х-лучи или рентгеновское излучение</w:t>
      </w:r>
      <w:r>
        <w:rPr>
          <w:color w:val="000000"/>
          <w:spacing w:val="0"/>
          <w:w w:val="100"/>
          <w:position w:val="0"/>
          <w:shd w:val="clear" w:color="auto" w:fill="auto"/>
          <w:vertAlign w:val="superscript"/>
          <w:lang w:val="ru-RU" w:eastAsia="ru-RU" w:bidi="ru-RU"/>
        </w:rPr>
        <w:footnoteReference w:id="2"/>
      </w:r>
      <w:r>
        <w:rPr>
          <w:color w:val="000000"/>
          <w:spacing w:val="0"/>
          <w:w w:val="100"/>
          <w:position w:val="0"/>
          <w:shd w:val="clear" w:color="auto" w:fill="auto"/>
          <w:lang w:val="ru-RU" w:eastAsia="ru-RU" w:bidi="ru-RU"/>
        </w:rPr>
        <w:t>. В1896 г. А. Беккерелем открыта радиоактивность некоторых видов вещества, а в 1897 г. Д. Томсон установил, что катодные лучи состоят из элементарных частиц — элек</w:t>
        <w:softHyphen/>
        <w:t>тронов. В1899 г. Э. Резерфордом были открыты частицы, со</w:t>
        <w:softHyphen/>
        <w:t>ставляющие радиоактивные лучи. С этого времени, особенно после открытия В. Рентгеном возможности получать снимки костной ткани животных и человека, началось использование ионизирующих излучений в медицине.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Уже через две недели после сообщения В. Рентгена от</w:t>
        <w:softHyphen/>
        <w:t>крытое им Х-излучение в США применили в медицине для исследования переломов костей. Уже в начале 1896 года ученые документировали повреждающее действие на кожу рентгеновского излучения, а в ноябре того же года Леопольд Фройнд провел спланированное облучение волосяного невуса</w:t>
      </w:r>
      <w:r>
        <w:rPr>
          <w:color w:val="000000"/>
          <w:spacing w:val="0"/>
          <w:w w:val="100"/>
          <w:position w:val="0"/>
          <w:shd w:val="clear" w:color="auto" w:fill="auto"/>
          <w:vertAlign w:val="superscript"/>
          <w:lang w:val="ru-RU" w:eastAsia="ru-RU" w:bidi="ru-RU"/>
        </w:rPr>
        <w:footnoteReference w:id="3"/>
      </w:r>
      <w:r>
        <w:rPr>
          <w:color w:val="000000"/>
          <w:spacing w:val="0"/>
          <w:w w:val="100"/>
          <w:position w:val="0"/>
          <w:shd w:val="clear" w:color="auto" w:fill="auto"/>
          <w:lang w:val="ru-RU" w:eastAsia="ru-RU" w:bidi="ru-RU"/>
        </w:rPr>
        <w:t>. В1901 г. А. Данлос использовал радиоизотопы при лечении больного туберкулезом, а в 1903 году А. Белл стал располагать в опухоли или около нее препараты радия.</w:t>
      </w:r>
    </w:p>
    <w:p>
      <w:pPr>
        <w:pStyle w:val="Style20"/>
        <w:keepNext w:val="0"/>
        <w:keepLines w:val="0"/>
        <w:widowControl w:val="0"/>
        <w:shd w:val="clear" w:color="auto" w:fill="auto"/>
        <w:bidi w:val="0"/>
        <w:spacing w:before="0" w:after="0"/>
        <w:ind w:left="0" w:right="0"/>
        <w:jc w:val="both"/>
        <w:sectPr>
          <w:footnotePr>
            <w:pos w:val="pageBottom"/>
            <w:numFmt w:val="decimal"/>
            <w:numStart w:val="1"/>
            <w:numRestart w:val="continuous"/>
            <w15:footnoteColumns w:val="1"/>
          </w:footnotePr>
          <w:pgSz w:w="8563" w:h="12270"/>
          <w:pgMar w:top="1708" w:right="1083" w:bottom="1336" w:left="1034" w:header="1280" w:footer="908" w:gutter="0"/>
          <w:cols w:space="720"/>
          <w:noEndnote/>
          <w:rtlGutter w:val="0"/>
          <w:docGrid w:linePitch="360"/>
        </w:sectPr>
      </w:pPr>
      <w:r>
        <w:rPr>
          <w:color w:val="000000"/>
          <w:spacing w:val="0"/>
          <w:w w:val="100"/>
          <w:position w:val="0"/>
          <w:shd w:val="clear" w:color="auto" w:fill="auto"/>
          <w:lang w:val="ru-RU" w:eastAsia="ru-RU" w:bidi="ru-RU"/>
        </w:rPr>
        <w:t xml:space="preserve">Возможности новых «лучей» не остались без внимания со стороны физиков и врачей России. В первых числах января </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1896 года В. Рентген разослал оттиски своей статьи коллегам в несколько стран, в том числе в Московский университет при</w:t>
        <w:softHyphen/>
        <w:t>ват-доценту физики П. Н. Лебедеву. В конце месяца П. Н. Ле</w:t>
        <w:softHyphen/>
        <w:t>бедев прочитал лекцию «Об открытых Рентгеном Х-лучах», сопровождая ее показом рентгенограмм, которые сделал в ходе совместных с Н. В. Доброхотовым и Н. Н. Георгиевским опытов. В феврале 1896 года в Петербургском университете И. И. Боргман во время доклада получил два рентгеновских снимка, а В. Н. Тонков в Медико-хирургической академии доложил о рентгенологическом изучении роста костей. В том же году в Военно-медицинской академии был воспроизведен опытА. Беккереля. Одним из первых исследованием ради</w:t>
        <w:softHyphen/>
        <w:t>оактивности в России стал заниматься изобретатель радио А. С. Попов, который в 1902 году создал прибор для измерения «напряжения электрического поля атмосферы с помощью ионизационного действия солей радия». Через год профессор физики Московского университета А. П. Соколов исследовал радиоактивность минеральных вод Кавказа. В дальнейшем им был организован первый в стране учебный практикум по радиоактивности. Начало применения радиоизотопов в отечественной медицине также связано с Московским университетом, при котором осенью 1903 года был образован Московский онкологический институт (в настоящее время МНИОИ имени П. А. Герцена). В нем практиковалось лечение с использованием препаратов радия, которые институту подарили лично Мария и Пьер Кюри. Первой крупной мо</w:t>
        <w:softHyphen/>
        <w:t>нографией, посвященной радиобиологии и медицинской радиологии, стала книга русского ученого Е. С. Лондона «Радий в биологии и медицине» (1911).</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В начале двадцатого века рентгеновские аппараты уже устанавливали на кораблях для обследования раненых. В 1918 г. в России была образована первая рентгенологи</w:t>
        <w:softHyphen/>
        <w:t xml:space="preserve">ческая клиника. Рентгеновское излучение быстро нашло </w:t>
      </w:r>
      <w:r>
        <w:rPr>
          <w:color w:val="000000"/>
          <w:spacing w:val="0"/>
          <w:w w:val="100"/>
          <w:position w:val="0"/>
          <w:shd w:val="clear" w:color="auto" w:fill="auto"/>
          <w:lang w:val="ru-RU" w:eastAsia="ru-RU" w:bidi="ru-RU"/>
        </w:rPr>
        <w:t>применение не только в диагностике, но и в терапии онко- логических заболеваний. Примерно до начала тридцатых годов прошлого века проникающие излучения получали в рентгеновских трубках и из естественных источников. Энергия используемого в медицинских целях рентгеновского излучения составляла от 100 эВ до 200 кэВ. С начала XX века количество рентгеновских установок в разных странах стало увеличиваться нарастающими темпами.</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ЗО-е годы. </w:t>
      </w:r>
      <w:r>
        <w:rPr>
          <w:color w:val="000000"/>
          <w:spacing w:val="0"/>
          <w:w w:val="100"/>
          <w:position w:val="0"/>
          <w:shd w:val="clear" w:color="auto" w:fill="auto"/>
          <w:lang w:val="ru-RU" w:eastAsia="ru-RU" w:bidi="ru-RU"/>
        </w:rPr>
        <w:t>На рубеже конца 20-х-30-х гг. зарождалась и ядерная медицина</w:t>
      </w:r>
      <w:r>
        <w:rPr>
          <w:color w:val="000000"/>
          <w:spacing w:val="0"/>
          <w:w w:val="100"/>
          <w:position w:val="0"/>
          <w:shd w:val="clear" w:color="auto" w:fill="auto"/>
          <w:vertAlign w:val="superscript"/>
          <w:lang w:val="ru-RU" w:eastAsia="ru-RU" w:bidi="ru-RU"/>
        </w:rPr>
        <w:footnoteReference w:id="4"/>
      </w:r>
      <w:r>
        <w:rPr>
          <w:color w:val="000000"/>
          <w:spacing w:val="0"/>
          <w:w w:val="100"/>
          <w:position w:val="0"/>
          <w:shd w:val="clear" w:color="auto" w:fill="auto"/>
          <w:lang w:val="ru-RU" w:eastAsia="ru-RU" w:bidi="ru-RU"/>
        </w:rPr>
        <w:t>, использующая радиоактивные изо</w:t>
        <w:softHyphen/>
        <w:t>топы для диагностики и терапии. Впервые в клинической практике радионуклиды были применены в 1927 году, когда Блюмгарт и Вейс использовали газ радон для оценки гемо</w:t>
        <w:softHyphen/>
        <w:t xml:space="preserve">динамики у больных сердечной недостаточностью. Первое применение радиоизотопа 1311 для диагностики заболеваний щитовидной железы относится к концу тридцатых годов, когда Герцем был впервые задействован радиоизотоп </w:t>
      </w:r>
      <w:r>
        <w:rPr>
          <w:color w:val="000000"/>
          <w:spacing w:val="0"/>
          <w:w w:val="100"/>
          <w:position w:val="0"/>
          <w:shd w:val="clear" w:color="auto" w:fill="auto"/>
          <w:vertAlign w:val="superscript"/>
          <w:lang w:val="ru-RU" w:eastAsia="ru-RU" w:bidi="ru-RU"/>
        </w:rPr>
        <w:t>131</w:t>
      </w:r>
      <w:r>
        <w:rPr>
          <w:color w:val="000000"/>
          <w:spacing w:val="0"/>
          <w:w w:val="100"/>
          <w:position w:val="0"/>
          <w:shd w:val="clear" w:color="auto" w:fill="auto"/>
          <w:lang w:val="ru-RU" w:eastAsia="ru-RU" w:bidi="ru-RU"/>
        </w:rPr>
        <w:t>1 для диагностики заболеваний щитовидной железы.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Достижения физики ускорителей создали фундамент для более широкого применения радиоактивных изотопов. В начале тридцатых годов Э. Лоуренсом был построен ре</w:t>
        <w:softHyphen/>
        <w:t>зонансный кольцевой ускоритель — циклотрон. Он вместе с С. Ливингстоном показали возможность наработки на циклотроне радиоизотопов. Именно на циклотронах было открыто большинство искусственных радиоактивных изото</w:t>
        <w:softHyphen/>
        <w:t xml:space="preserve">пов, нашедших применение в ядерной медицине и лучевой терапии, в том числе и первый радионуклид </w:t>
      </w:r>
      <w:r>
        <w:rPr>
          <w:color w:val="000000"/>
          <w:spacing w:val="0"/>
          <w:w w:val="100"/>
          <w:position w:val="0"/>
          <w:shd w:val="clear" w:color="auto" w:fill="auto"/>
          <w:vertAlign w:val="superscript"/>
          <w:lang w:val="ru-RU" w:eastAsia="ru-RU" w:bidi="ru-RU"/>
        </w:rPr>
        <w:t>99т</w:t>
      </w:r>
      <w:r>
        <w:rPr>
          <w:color w:val="000000"/>
          <w:spacing w:val="0"/>
          <w:w w:val="100"/>
          <w:position w:val="0"/>
          <w:shd w:val="clear" w:color="auto" w:fill="auto"/>
          <w:lang w:val="ru-RU" w:eastAsia="ru-RU" w:bidi="ru-RU"/>
        </w:rPr>
        <w:t xml:space="preserve">Тс, а также хорошо известный </w:t>
      </w:r>
      <w:r>
        <w:rPr>
          <w:color w:val="000000"/>
          <w:spacing w:val="0"/>
          <w:w w:val="100"/>
          <w:position w:val="0"/>
          <w:shd w:val="clear" w:color="auto" w:fill="auto"/>
          <w:vertAlign w:val="superscript"/>
          <w:lang w:val="ru-RU" w:eastAsia="ru-RU" w:bidi="ru-RU"/>
        </w:rPr>
        <w:t>60</w:t>
      </w:r>
      <w:r>
        <w:rPr>
          <w:color w:val="000000"/>
          <w:spacing w:val="0"/>
          <w:w w:val="100"/>
          <w:position w:val="0"/>
          <w:shd w:val="clear" w:color="auto" w:fill="auto"/>
          <w:lang w:val="ru-RU" w:eastAsia="ru-RU" w:bidi="ru-RU"/>
        </w:rPr>
        <w:t>Со, синтезированные на циклотроне в Беркли Д. Ливингудом и Г. Сиборгом в 1938 году. Эти работы стали преддверием эры ядерной медицины, игра</w:t>
        <w:softHyphen/>
      </w:r>
      <w:r>
        <w:rPr>
          <w:color w:val="000000"/>
          <w:spacing w:val="0"/>
          <w:w w:val="100"/>
          <w:position w:val="0"/>
          <w:shd w:val="clear" w:color="auto" w:fill="auto"/>
          <w:lang w:val="ru-RU" w:eastAsia="ru-RU" w:bidi="ru-RU"/>
        </w:rPr>
        <w:t>ющей существенную роль в развитии лучевой диагностики и терапии, в первую очередь, для лечения опухолей.</w:t>
      </w:r>
    </w:p>
    <w:p>
      <w:pPr>
        <w:pStyle w:val="Style20"/>
        <w:keepNext w:val="0"/>
        <w:keepLines w:val="0"/>
        <w:widowControl w:val="0"/>
        <w:shd w:val="clear" w:color="auto" w:fill="auto"/>
        <w:bidi w:val="0"/>
        <w:spacing w:before="0" w:after="0"/>
        <w:ind w:left="0" w:right="0" w:firstLine="340"/>
        <w:jc w:val="both"/>
      </w:pPr>
      <w:r>
        <w:rPr>
          <w:b/>
          <w:bCs/>
          <w:color w:val="000000"/>
          <w:spacing w:val="0"/>
          <w:w w:val="100"/>
          <w:position w:val="0"/>
          <w:shd w:val="clear" w:color="auto" w:fill="auto"/>
          <w:lang w:val="ru-RU" w:eastAsia="ru-RU" w:bidi="ru-RU"/>
        </w:rPr>
        <w:t xml:space="preserve">40-годы. </w:t>
      </w:r>
      <w:r>
        <w:rPr>
          <w:color w:val="000000"/>
          <w:spacing w:val="0"/>
          <w:w w:val="100"/>
          <w:position w:val="0"/>
          <w:shd w:val="clear" w:color="auto" w:fill="auto"/>
          <w:lang w:val="ru-RU" w:eastAsia="ru-RU" w:bidi="ru-RU"/>
        </w:rPr>
        <w:t>Широкое терапевтическое использование изотопов и развитие ядерной медицины связано с пуском первого ядерного реактора в США в 1942 году, когда появи</w:t>
        <w:softHyphen/>
        <w:t>лась возможность интенсивной наработки разнообразных радиоактивных изотопов и их поставки потребителям. Время начала поставок изотопов, относящееся к 1946 г., счита</w:t>
        <w:softHyphen/>
        <w:t>ется датой зарождения современной ядерной медицины, использующей для диагностики и терапии радиоактивные излучения изотопов.</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В1945 г. две независимые группы американских физиков под руководством Феликса Блоха (Стэнфордский университет) и Эдварда М. Парселла (Гарвардский университет) наблюдали явление ядерного магнитного резонанса (ЯМР)</w:t>
      </w:r>
      <w:r>
        <w:rPr>
          <w:color w:val="000000"/>
          <w:spacing w:val="0"/>
          <w:w w:val="100"/>
          <w:position w:val="0"/>
          <w:shd w:val="clear" w:color="auto" w:fill="auto"/>
          <w:vertAlign w:val="superscript"/>
          <w:lang w:val="ru-RU" w:eastAsia="ru-RU" w:bidi="ru-RU"/>
        </w:rPr>
        <w:footnoteReference w:id="5"/>
      </w:r>
      <w:r>
        <w:rPr>
          <w:color w:val="000000"/>
          <w:spacing w:val="0"/>
          <w:w w:val="100"/>
          <w:position w:val="0"/>
          <w:shd w:val="clear" w:color="auto" w:fill="auto"/>
          <w:lang w:val="ru-RU" w:eastAsia="ru-RU" w:bidi="ru-RU"/>
        </w:rPr>
        <w:t xml:space="preserve"> в твёрдых телах и впервые зарегистрировали сигналы ЯМР, проде</w:t>
        <w:softHyphen/>
        <w:t>монстрировав явление ЯМР в блочных материалах, за что оба в 1952 были удостоены Нобелевской премии по физике.</w:t>
      </w:r>
    </w:p>
    <w:p>
      <w:pPr>
        <w:pStyle w:val="Style20"/>
        <w:keepNext w:val="0"/>
        <w:keepLines w:val="0"/>
        <w:widowControl w:val="0"/>
        <w:shd w:val="clear" w:color="auto" w:fill="auto"/>
        <w:bidi w:val="0"/>
        <w:spacing w:before="0" w:after="0"/>
        <w:ind w:left="0" w:right="0" w:firstLine="340"/>
        <w:jc w:val="both"/>
      </w:pPr>
      <w:r>
        <w:rPr>
          <w:b/>
          <w:bCs/>
          <w:color w:val="000000"/>
          <w:spacing w:val="0"/>
          <w:w w:val="100"/>
          <w:position w:val="0"/>
          <w:shd w:val="clear" w:color="auto" w:fill="auto"/>
          <w:lang w:val="ru-RU" w:eastAsia="ru-RU" w:bidi="ru-RU"/>
        </w:rPr>
        <w:t xml:space="preserve">50-е годы. </w:t>
      </w:r>
      <w:r>
        <w:rPr>
          <w:color w:val="000000"/>
          <w:spacing w:val="0"/>
          <w:w w:val="100"/>
          <w:position w:val="0"/>
          <w:shd w:val="clear" w:color="auto" w:fill="auto"/>
          <w:lang w:val="ru-RU" w:eastAsia="ru-RU" w:bidi="ru-RU"/>
        </w:rPr>
        <w:t>Помимо этого, в диагностике стали развивать методы получения изображений органов человека с помощью радиофармпрепаратов. В1949 г. Коуплендом и Бенжамином была предложена идея принципиально нового диагности</w:t>
        <w:softHyphen/>
        <w:t>ческого прибора — гамма-камеры, представляющей собой двухкоординатный сканер с сцинтилляционными счетчика</w:t>
        <w:softHyphen/>
        <w:t>ми. Основной вклад в развитие этого метода сканирования и создание гамма-камер, начиная с 1952 г., внесли Энгер и Мэллард.</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 xml:space="preserve">Первый прототип позитронно-эмиссионного томографа появился также в 1952 г. в Массачусетском госпитале. Он </w:t>
      </w:r>
      <w:r>
        <w:rPr>
          <w:color w:val="000000"/>
          <w:spacing w:val="0"/>
          <w:w w:val="100"/>
          <w:position w:val="0"/>
          <w:shd w:val="clear" w:color="auto" w:fill="auto"/>
          <w:lang w:val="ru-RU" w:eastAsia="ru-RU" w:bidi="ru-RU"/>
        </w:rPr>
        <w:t>имел два детектора на основе йодистого натрия, расположен- ных друг против друга, и позволял получать изображения, основанные как на обнаружении совпадения событий, так и на дисбалансе. Однако проводимые на нем исследования ещё нельзя было назвать томографическими, так как в итоге врачи получали всего одно двумерное изображение, а не их последовательность.</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Серьёзной проблемой в развитии диагностической техники была низкая скорость обработки информации. С появлением вычислительной техники эта проблема была снята, а одной из последующих задач диагностики стало получение трех</w:t>
        <w:softHyphen/>
        <w:t>мерных изображений. Развитие этих методов диагностики с использованием компьютерной техники в режиме реаль</w:t>
        <w:softHyphen/>
        <w:t>ного времени легло в основу однофотонной эмиссионной компьютерной томографии (ОФЭКТ) развитие которой относится к средине шестидесятых годов (1963-1964 гг.)).</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Все эти исследования сформировались в медицинскую специальность — радиологию. В эти годы новая научная дисциплина, занимающаяся внедрением ядерно-физиче- ских технологий в медицинскую практику, стала называться медицинской физикой. В шведском университете в г. Упсала первых специалистов — медицинских физиков выпустили в 1955 году.</w:t>
      </w:r>
    </w:p>
    <w:p>
      <w:pPr>
        <w:pStyle w:val="Style20"/>
        <w:keepNext w:val="0"/>
        <w:keepLines w:val="0"/>
        <w:widowControl w:val="0"/>
        <w:shd w:val="clear" w:color="auto" w:fill="auto"/>
        <w:bidi w:val="0"/>
        <w:spacing w:before="0" w:after="0"/>
        <w:ind w:left="0" w:right="0" w:firstLine="340"/>
        <w:jc w:val="both"/>
      </w:pPr>
      <w:r>
        <w:rPr>
          <w:b/>
          <w:bCs/>
          <w:color w:val="000000"/>
          <w:spacing w:val="0"/>
          <w:w w:val="100"/>
          <w:position w:val="0"/>
          <w:shd w:val="clear" w:color="auto" w:fill="auto"/>
          <w:lang w:val="ru-RU" w:eastAsia="ru-RU" w:bidi="ru-RU"/>
        </w:rPr>
        <w:t xml:space="preserve">60-е годы. </w:t>
      </w:r>
      <w:r>
        <w:rPr>
          <w:color w:val="000000"/>
          <w:spacing w:val="0"/>
          <w:w w:val="100"/>
          <w:position w:val="0"/>
          <w:shd w:val="clear" w:color="auto" w:fill="auto"/>
          <w:lang w:val="ru-RU" w:eastAsia="ru-RU" w:bidi="ru-RU"/>
        </w:rPr>
        <w:t>В 1960-70 годы среди диагностического обо</w:t>
        <w:softHyphen/>
        <w:t>рудования одними из наиболее эффективных медицинских приборов стали гамма-камеры, действующие на основе радиоактивных изотопов. В клиниках они были основным техническим средством визуализации изображений злока</w:t>
        <w:softHyphen/>
        <w:t>чественных образований.</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Решающий вклад был сделан в современную диагно</w:t>
        <w:softHyphen/>
        <w:t xml:space="preserve">стику. В основе этих явлений лежали открытие ядерного магнитного резонанса (ЯМР), на принципе которого были созданы магнитно-резонансные томографы (МРТ). Создание </w:t>
      </w:r>
      <w:r>
        <w:rPr>
          <w:color w:val="000000"/>
          <w:spacing w:val="0"/>
          <w:w w:val="100"/>
          <w:position w:val="0"/>
          <w:shd w:val="clear" w:color="auto" w:fill="auto"/>
          <w:lang w:val="ru-RU" w:eastAsia="ru-RU" w:bidi="ru-RU"/>
        </w:rPr>
        <w:t>быстрых компьютеров, позволяющих обрабатывать большое число рентгеновских снимков, стало основой для создания компьютерных томографов (КТ).</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1968 г. советские ученые Э. Л. Андроникашвили и Г. М. Мревлишвили показали различия в состояниях воды между опухолевой и здоровой тканью в ЯМР экспериментах.</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Хотя первые томографы, основанные на явлении ЯМР, были созданы за рубежом, идея получения такого изо</w:t>
        <w:softHyphen/>
        <w:t>бражения принадлежит советскому физику В. А. Иванову. Изобретение, предложенное им в 1960 г. было основано именно на явлении магнитного резонанса и, по мнению автора, должно было использоваться в медицине. В марте 1960 г. В. А. Иванову было выдано авторское свидетельство Государственным комитетом СССР по делам изобретений и открытий.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Метод компьютерной томографии в 1961 г. предложил американский нейрорентгенолог Вильям Ольдендорф</w:t>
      </w:r>
      <w:r>
        <w:rPr>
          <w:color w:val="000000"/>
          <w:spacing w:val="0"/>
          <w:w w:val="100"/>
          <w:position w:val="0"/>
          <w:shd w:val="clear" w:color="auto" w:fill="auto"/>
          <w:vertAlign w:val="superscript"/>
          <w:lang w:val="ru-RU" w:eastAsia="ru-RU" w:bidi="ru-RU"/>
        </w:rPr>
        <w:footnoteReference w:id="6"/>
      </w:r>
      <w:r>
        <w:rPr>
          <w:color w:val="000000"/>
          <w:spacing w:val="0"/>
          <w:w w:val="100"/>
          <w:position w:val="0"/>
          <w:shd w:val="clear" w:color="auto" w:fill="auto"/>
          <w:lang w:val="ru-RU" w:eastAsia="ru-RU" w:bidi="ru-RU"/>
        </w:rPr>
        <w:t>, а в 1963 математик Алан Кормак (США) провел лаборатор</w:t>
        <w:softHyphen/>
        <w:t>ные эксперименты по рентгеновской томографии и показал выполнимость реконструкции изображения. Первая вполне качественная томограмма головного мозга человека полу</w:t>
        <w:softHyphen/>
        <w:t>чена в 1972 году.</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70-е годы. </w:t>
      </w:r>
      <w:r>
        <w:rPr>
          <w:color w:val="000000"/>
          <w:spacing w:val="0"/>
          <w:w w:val="100"/>
          <w:position w:val="0"/>
          <w:shd w:val="clear" w:color="auto" w:fill="auto"/>
          <w:lang w:val="ru-RU" w:eastAsia="ru-RU" w:bidi="ru-RU"/>
        </w:rPr>
        <w:t>Это десятилетие ознаменовано решающими открытиями в сфере компьютерной и магнитно-резонанс</w:t>
        <w:softHyphen/>
        <w:t>ной томографии.</w:t>
      </w:r>
    </w:p>
    <w:p>
      <w:pPr>
        <w:pStyle w:val="Style20"/>
        <w:keepNext w:val="0"/>
        <w:keepLines w:val="0"/>
        <w:widowControl w:val="0"/>
        <w:shd w:val="clear" w:color="auto" w:fill="auto"/>
        <w:bidi w:val="0"/>
        <w:spacing w:before="0" w:after="0"/>
        <w:ind w:left="0" w:right="0"/>
        <w:jc w:val="both"/>
        <w:sectPr>
          <w:headerReference w:type="default" r:id="rId9"/>
          <w:headerReference w:type="even" r:id="rId10"/>
          <w:footnotePr>
            <w:pos w:val="pageBottom"/>
            <w:numFmt w:val="decimal"/>
            <w:numStart w:val="1"/>
            <w:numRestart w:val="continuous"/>
            <w15:footnoteColumns w:val="1"/>
          </w:footnotePr>
          <w:pgSz w:w="8563" w:h="12270"/>
          <w:pgMar w:top="1708" w:right="1083" w:bottom="1336" w:left="1034" w:header="0" w:footer="3" w:gutter="0"/>
          <w:pgNumType w:start="5"/>
          <w:cols w:space="720"/>
          <w:noEndnote/>
          <w:rtlGutter w:val="0"/>
          <w:docGrid w:linePitch="360"/>
        </w:sectPr>
      </w:pPr>
      <w:r>
        <w:rPr>
          <w:color w:val="000000"/>
          <w:spacing w:val="0"/>
          <w:w w:val="100"/>
          <w:position w:val="0"/>
          <w:shd w:val="clear" w:color="auto" w:fill="auto"/>
          <w:lang w:val="ru-RU" w:eastAsia="ru-RU" w:bidi="ru-RU"/>
        </w:rPr>
        <w:t>В1972 г. химик Пол К. Лаутербур (Государственный уни</w:t>
        <w:softHyphen/>
        <w:t>верситет Нью-Йорка) сформулировал принципы ЯМР ото-</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бражения, предложив использовать переменные градиенты магнитного поля для получения двумерного МР-изображения. В своем ставшем классическим эксперименте Лаутербур ис</w:t>
        <w:softHyphen/>
        <w:t>пользовал переменные градиенты магнитного поля для того, чтобы зафиксировать и разделить сигналы от двух малых образцов воды, находящихся в пробирках диаметром 1 мм. Таким образом было получено первое ЯМР изображение.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1973 инженер-исследователь Годфри Хаунсфилд</w:t>
      </w:r>
      <w:r>
        <w:rPr>
          <w:color w:val="000000"/>
          <w:spacing w:val="0"/>
          <w:w w:val="100"/>
          <w:position w:val="0"/>
          <w:shd w:val="clear" w:color="auto" w:fill="auto"/>
          <w:vertAlign w:val="superscript"/>
          <w:lang w:val="ru-RU" w:eastAsia="ru-RU" w:bidi="ru-RU"/>
        </w:rPr>
        <w:footnoteReference w:id="7"/>
      </w:r>
      <w:r>
        <w:rPr>
          <w:color w:val="000000"/>
          <w:spacing w:val="0"/>
          <w:w w:val="100"/>
          <w:position w:val="0"/>
          <w:shd w:val="clear" w:color="auto" w:fill="auto"/>
          <w:lang w:val="ru-RU" w:eastAsia="ru-RU" w:bidi="ru-RU"/>
        </w:rPr>
        <w:t xml:space="preserve"> (Ве</w:t>
        <w:softHyphen/>
        <w:t xml:space="preserve">ликобритания) разработал первую на западе коммерческую систему — сканер головного мозга английской фирмы </w:t>
      </w:r>
      <w:r>
        <w:rPr>
          <w:color w:val="000000"/>
          <w:spacing w:val="0"/>
          <w:w w:val="100"/>
          <w:position w:val="0"/>
          <w:shd w:val="clear" w:color="auto" w:fill="auto"/>
          <w:lang w:val="en-US" w:eastAsia="en-US" w:bidi="en-US"/>
        </w:rPr>
        <w:t xml:space="preserve">EMI. </w:t>
      </w:r>
      <w:r>
        <w:rPr>
          <w:color w:val="000000"/>
          <w:spacing w:val="0"/>
          <w:w w:val="100"/>
          <w:position w:val="0"/>
          <w:shd w:val="clear" w:color="auto" w:fill="auto"/>
          <w:lang w:val="ru-RU" w:eastAsia="ru-RU" w:bidi="ru-RU"/>
        </w:rPr>
        <w:t xml:space="preserve">Он позволял получать изображения с разрешением </w:t>
      </w:r>
      <w:r>
        <w:rPr>
          <w:color w:val="000000"/>
          <w:spacing w:val="0"/>
          <w:w w:val="100"/>
          <w:position w:val="0"/>
          <w:shd w:val="clear" w:color="auto" w:fill="auto"/>
          <w:lang w:val="en-US" w:eastAsia="en-US" w:bidi="en-US"/>
        </w:rPr>
        <w:t xml:space="preserve">80x80 </w:t>
      </w:r>
      <w:r>
        <w:rPr>
          <w:color w:val="000000"/>
          <w:spacing w:val="0"/>
          <w:w w:val="100"/>
          <w:position w:val="0"/>
          <w:shd w:val="clear" w:color="auto" w:fill="auto"/>
          <w:lang w:val="ru-RU" w:eastAsia="ru-RU" w:bidi="ru-RU"/>
        </w:rPr>
        <w:t>пикселей (размер пиксела 3 мм). Получение одного изобра</w:t>
        <w:softHyphen/>
        <w:t>жения требовало 4,5 минуты на сбор данных и 1,5 минуты на реконструкцию.</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В1974 университете штата Пенсильвания Майкл Тер-По- госян создал первый ПЭТ-сканер — </w:t>
      </w:r>
      <w:r>
        <w:rPr>
          <w:color w:val="000000"/>
          <w:spacing w:val="0"/>
          <w:w w:val="100"/>
          <w:position w:val="0"/>
          <w:shd w:val="clear" w:color="auto" w:fill="auto"/>
          <w:lang w:val="en-US" w:eastAsia="en-US" w:bidi="en-US"/>
        </w:rPr>
        <w:t>PENN</w:t>
      </w:r>
      <w:r>
        <w:rPr>
          <w:color w:val="000000"/>
          <w:spacing w:val="0"/>
          <w:w w:val="100"/>
          <w:position w:val="0"/>
          <w:shd w:val="clear" w:color="auto" w:fill="auto"/>
          <w:lang w:val="ru-RU" w:eastAsia="ru-RU" w:bidi="ru-RU"/>
        </w:rPr>
        <w:t xml:space="preserve">-ПЭТ. Он состоял из шести датчиков, расположенных вокруг отверстия для пациента в виде шестиугольника диаметром 50 см. </w:t>
      </w:r>
      <w:r>
        <w:rPr>
          <w:color w:val="000000"/>
          <w:spacing w:val="0"/>
          <w:w w:val="100"/>
          <w:position w:val="0"/>
          <w:shd w:val="clear" w:color="auto" w:fill="auto"/>
          <w:lang w:val="en-US" w:eastAsia="en-US" w:bidi="en-US"/>
        </w:rPr>
        <w:t>PENN</w:t>
      </w:r>
      <w:r>
        <w:rPr>
          <w:color w:val="000000"/>
          <w:spacing w:val="0"/>
          <w:w w:val="100"/>
          <w:position w:val="0"/>
          <w:shd w:val="clear" w:color="auto" w:fill="auto"/>
          <w:lang w:val="ru-RU" w:eastAsia="ru-RU" w:bidi="ru-RU"/>
        </w:rPr>
        <w:t>- ПЭТ имел разрешение 5,5 мм и был менее сложен и дорог, чем системы с кольцом детекторов.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1975 г. Ричард Эрнст (Швейцария) предложил исполь</w:t>
        <w:softHyphen/>
        <w:t>зовать в МР томографии фазовое и частотное кодирование и Фурье преобразования, метод, который используется в МРТ в настоящее время. В 1991 г. за достижения в области им</w:t>
        <w:softHyphen/>
        <w:t>пульсной МР томографии Эрнст был удостоен Нобелевской премии по химии.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В1976 Сэр Питер Мэнсфилд (Великобритания) предложил эхо-планарное отображение </w:t>
      </w:r>
      <w:r>
        <w:rPr>
          <w:color w:val="000000"/>
          <w:spacing w:val="0"/>
          <w:w w:val="100"/>
          <w:position w:val="0"/>
          <w:shd w:val="clear" w:color="auto" w:fill="auto"/>
          <w:lang w:val="en-US" w:eastAsia="en-US" w:bidi="en-US"/>
        </w:rPr>
        <w:t xml:space="preserve">(EPI), </w:t>
      </w:r>
      <w:r>
        <w:rPr>
          <w:color w:val="000000"/>
          <w:spacing w:val="0"/>
          <w:w w:val="100"/>
          <w:position w:val="0"/>
          <w:shd w:val="clear" w:color="auto" w:fill="auto"/>
          <w:lang w:val="ru-RU" w:eastAsia="ru-RU" w:bidi="ru-RU"/>
        </w:rPr>
        <w:t>самую общую быструю ЯМР методику</w:t>
      </w:r>
      <w:r>
        <w:rPr>
          <w:color w:val="000000"/>
          <w:spacing w:val="0"/>
          <w:w w:val="100"/>
          <w:position w:val="0"/>
          <w:shd w:val="clear" w:color="auto" w:fill="auto"/>
          <w:vertAlign w:val="superscript"/>
          <w:lang w:val="ru-RU" w:eastAsia="ru-RU" w:bidi="ru-RU"/>
        </w:rPr>
        <w:footnoteReference w:id="8"/>
      </w:r>
      <w:r>
        <w:rPr>
          <w:color w:val="000000"/>
          <w:spacing w:val="0"/>
          <w:w w:val="100"/>
          <w:position w:val="0"/>
          <w:shd w:val="clear" w:color="auto" w:fill="auto"/>
          <w:lang w:val="ru-RU" w:eastAsia="ru-RU" w:bidi="ru-RU"/>
        </w:rPr>
        <w:t xml:space="preserve">. Однако только в 1987 г. усовершенствование </w:t>
      </w:r>
      <w:r>
        <w:rPr>
          <w:color w:val="000000"/>
          <w:spacing w:val="0"/>
          <w:w w:val="100"/>
          <w:position w:val="0"/>
          <w:shd w:val="clear" w:color="auto" w:fill="auto"/>
          <w:lang w:val="ru-RU" w:eastAsia="ru-RU" w:bidi="ru-RU"/>
        </w:rPr>
        <w:t xml:space="preserve">оборудования сделало возможным получение </w:t>
      </w:r>
      <w:r>
        <w:rPr>
          <w:color w:val="000000"/>
          <w:spacing w:val="0"/>
          <w:w w:val="100"/>
          <w:position w:val="0"/>
          <w:shd w:val="clear" w:color="auto" w:fill="auto"/>
          <w:lang w:val="en-US" w:eastAsia="en-US" w:bidi="en-US"/>
        </w:rPr>
        <w:t xml:space="preserve">EPI </w:t>
      </w:r>
      <w:r>
        <w:rPr>
          <w:color w:val="000000"/>
          <w:spacing w:val="0"/>
          <w:w w:val="100"/>
          <w:position w:val="0"/>
          <w:shd w:val="clear" w:color="auto" w:fill="auto"/>
          <w:lang w:val="ru-RU" w:eastAsia="ru-RU" w:bidi="ru-RU"/>
        </w:rPr>
        <w:t>изобра</w:t>
        <w:softHyphen/>
        <w:t>жений в клинической практике примерно за 30 мс.</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1977 компания </w:t>
      </w:r>
      <w:r>
        <w:rPr>
          <w:color w:val="000000"/>
          <w:spacing w:val="0"/>
          <w:w w:val="100"/>
          <w:position w:val="0"/>
          <w:shd w:val="clear" w:color="auto" w:fill="auto"/>
          <w:lang w:val="en-US" w:eastAsia="en-US" w:bidi="en-US"/>
        </w:rPr>
        <w:t xml:space="preserve">Siemens </w:t>
      </w:r>
      <w:r>
        <w:rPr>
          <w:color w:val="000000"/>
          <w:spacing w:val="0"/>
          <w:w w:val="100"/>
          <w:position w:val="0"/>
          <w:shd w:val="clear" w:color="auto" w:fill="auto"/>
          <w:lang w:val="ru-RU" w:eastAsia="ru-RU" w:bidi="ru-RU"/>
        </w:rPr>
        <w:t xml:space="preserve">выпустила первый </w:t>
      </w:r>
      <w:r>
        <w:rPr>
          <w:color w:val="000000"/>
          <w:spacing w:val="0"/>
          <w:w w:val="100"/>
          <w:position w:val="0"/>
          <w:shd w:val="clear" w:color="auto" w:fill="auto"/>
          <w:lang w:val="en-US" w:eastAsia="en-US" w:bidi="en-US"/>
        </w:rPr>
        <w:t xml:space="preserve">whole-body </w:t>
      </w:r>
      <w:r>
        <w:rPr>
          <w:color w:val="000000"/>
          <w:spacing w:val="0"/>
          <w:w w:val="100"/>
          <w:position w:val="0"/>
          <w:shd w:val="clear" w:color="auto" w:fill="auto"/>
          <w:lang w:val="ru-RU" w:eastAsia="ru-RU" w:bidi="ru-RU"/>
        </w:rPr>
        <w:t xml:space="preserve">рентгеновский компьютерный томограф </w:t>
      </w:r>
      <w:r>
        <w:rPr>
          <w:color w:val="000000"/>
          <w:spacing w:val="0"/>
          <w:w w:val="100"/>
          <w:position w:val="0"/>
          <w:shd w:val="clear" w:color="auto" w:fill="auto"/>
          <w:lang w:val="en-US" w:eastAsia="en-US" w:bidi="en-US"/>
        </w:rPr>
        <w:t xml:space="preserve">SOMATOM, </w:t>
      </w:r>
      <w:r>
        <w:rPr>
          <w:color w:val="000000"/>
          <w:spacing w:val="0"/>
          <w:w w:val="100"/>
          <w:position w:val="0"/>
          <w:shd w:val="clear" w:color="auto" w:fill="auto"/>
          <w:lang w:val="ru-RU" w:eastAsia="ru-RU" w:bidi="ru-RU"/>
        </w:rPr>
        <w:t>по</w:t>
        <w:softHyphen/>
        <w:t xml:space="preserve">зволяющий проводить сканирование всего тела пациента. Это достигалось, во-первых, за счет большого 54 см зазора и, во-вторых, за счет быстрой компьютерной обработки. За одно вращение компьютер обрабатывал 92 000 измеренных величин и создавал изображение. </w:t>
      </w:r>
      <w:r>
        <w:rPr>
          <w:color w:val="000000"/>
          <w:spacing w:val="0"/>
          <w:w w:val="100"/>
          <w:position w:val="0"/>
          <w:shd w:val="clear" w:color="auto" w:fill="auto"/>
          <w:lang w:val="en-US" w:eastAsia="en-US" w:bidi="en-US"/>
        </w:rPr>
        <w:t xml:space="preserve">Siemens SOMATOM </w:t>
      </w:r>
      <w:r>
        <w:rPr>
          <w:color w:val="000000"/>
          <w:spacing w:val="0"/>
          <w:w w:val="100"/>
          <w:position w:val="0"/>
          <w:shd w:val="clear" w:color="auto" w:fill="auto"/>
          <w:lang w:val="ru-RU" w:eastAsia="ru-RU" w:bidi="ru-RU"/>
        </w:rPr>
        <w:t>отно</w:t>
        <w:softHyphen/>
        <w:t>сился ко третьему поколению КТ-томографов, в которых рентгеновская трубка может совершать непрерывное вра</w:t>
        <w:softHyphen/>
        <w:t>щение вокруг пациента, и позволял получить изображение одного 4 мм среза за 2.5 с в быстром режиме.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КТ-томографы третьего поколения быстро распростра</w:t>
        <w:softHyphen/>
        <w:t>нились в клинической практике и стали стандартом в ис</w:t>
        <w:softHyphen/>
        <w:t>следованиях лучевой диагностики.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 1979 г. некоторые ведущие фирмы начали выпускать компьютерные томографы четвертого поколения. В этих аппаратах детекторы (1100-1200 штук) расположены по кольцу и не вращаются. Во время сканирования движется только рентгеновская трубка, что позволяет уменьшить время получения томограммы до (1-1,5) с при повороте трубки на 360°.</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 рубеже 70-х-80-х гг. XX века эксперименты по по</w:t>
        <w:softHyphen/>
        <w:t>треблению опухолями глюкозы, меченой радиоактивными изотопами углерода и фтора, которые испытывали р</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-распад, привели к идее диагностики патологий в теле человека по регистрации на совпадение двух фотонов, возникающих при аннигиляции позитронов. Эти работы и заложили основы позитронной эмиссионной томографии</w:t>
      </w:r>
      <w:r>
        <w:rPr>
          <w:color w:val="000000"/>
          <w:spacing w:val="0"/>
          <w:w w:val="100"/>
          <w:position w:val="0"/>
          <w:shd w:val="clear" w:color="auto" w:fill="auto"/>
          <w:vertAlign w:val="superscript"/>
          <w:lang w:val="ru-RU" w:eastAsia="ru-RU" w:bidi="ru-RU"/>
        </w:rPr>
        <w:footnoteReference w:id="9"/>
      </w:r>
      <w:r>
        <w:rPr>
          <w:color w:val="000000"/>
          <w:spacing w:val="0"/>
          <w:w w:val="100"/>
          <w:position w:val="0"/>
          <w:shd w:val="clear" w:color="auto" w:fill="auto"/>
          <w:lang w:val="ru-RU" w:eastAsia="ru-RU" w:bidi="ru-RU"/>
        </w:rPr>
        <w:t xml:space="preserve"> (ПЭТ).</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80-е годы. </w:t>
      </w:r>
      <w:r>
        <w:rPr>
          <w:color w:val="000000"/>
          <w:spacing w:val="0"/>
          <w:w w:val="100"/>
          <w:position w:val="0"/>
          <w:shd w:val="clear" w:color="auto" w:fill="auto"/>
          <w:lang w:val="ru-RU" w:eastAsia="ru-RU" w:bidi="ru-RU"/>
        </w:rPr>
        <w:t>Успехи, достигнутые с помощью КТ в диагно</w:t>
        <w:softHyphen/>
        <w:t>стике различных заболеваний, способствовали быстрому техническому совершенствованию аппаратов и значитель</w:t>
        <w:softHyphen/>
        <w:t>ному увеличению числа их моделей. В1980 г. только в США было зарегистрировано 2030 томографов.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начале 1980-х появились электронно-лучевые томогра</w:t>
        <w:softHyphen/>
        <w:t>фы (томографы пятого поколения). В них поток электронов создается неподвижной электронно-лучевой пушкой, рас</w:t>
        <w:softHyphen/>
        <w:t>положенной за томографом. Высокая скорость получения изображений томографами пятого поколения позволяет проводить кинематографическое сканирование сердца в режиме реального времени.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В1988 году фирма </w:t>
      </w:r>
      <w:r>
        <w:rPr>
          <w:color w:val="000000"/>
          <w:spacing w:val="0"/>
          <w:w w:val="100"/>
          <w:position w:val="0"/>
          <w:shd w:val="clear" w:color="auto" w:fill="auto"/>
          <w:lang w:val="en-US" w:eastAsia="en-US" w:bidi="en-US"/>
        </w:rPr>
        <w:t xml:space="preserve">Siemens </w:t>
      </w:r>
      <w:r>
        <w:rPr>
          <w:color w:val="000000"/>
          <w:spacing w:val="0"/>
          <w:w w:val="100"/>
          <w:position w:val="0"/>
          <w:shd w:val="clear" w:color="auto" w:fill="auto"/>
          <w:lang w:val="ru-RU" w:eastAsia="ru-RU" w:bidi="ru-RU"/>
        </w:rPr>
        <w:t xml:space="preserve">выпустила первый спиральный компьютерный томограф </w:t>
      </w:r>
      <w:r>
        <w:rPr>
          <w:color w:val="000000"/>
          <w:spacing w:val="0"/>
          <w:w w:val="100"/>
          <w:position w:val="0"/>
          <w:shd w:val="clear" w:color="auto" w:fill="auto"/>
          <w:lang w:val="en-US" w:eastAsia="en-US" w:bidi="en-US"/>
        </w:rPr>
        <w:t xml:space="preserve">SOMATOM Plus. </w:t>
      </w:r>
      <w:r>
        <w:rPr>
          <w:color w:val="000000"/>
          <w:spacing w:val="0"/>
          <w:w w:val="100"/>
          <w:position w:val="0"/>
          <w:shd w:val="clear" w:color="auto" w:fill="auto"/>
          <w:lang w:val="ru-RU" w:eastAsia="ru-RU" w:bidi="ru-RU"/>
        </w:rPr>
        <w:t>Технология спи</w:t>
        <w:softHyphen/>
        <w:t>рального сканирования позволила значительно сократить время, затрачиваемое на КТ-исследование, и существенно уменьшить лучевую нагрузку на пациента. Так, 3D-визуа</w:t>
        <w:softHyphen/>
        <w:t>лизация травм лица на спиральном томографе занимала 26 минут, в то время как на пошаговом — 63 минуты.</w:t>
      </w:r>
    </w:p>
    <w:p>
      <w:pPr>
        <w:pStyle w:val="Style20"/>
        <w:keepNext w:val="0"/>
        <w:keepLines w:val="0"/>
        <w:widowControl w:val="0"/>
        <w:shd w:val="clear" w:color="auto" w:fill="auto"/>
        <w:bidi w:val="0"/>
        <w:spacing w:before="0" w:after="0" w:line="276" w:lineRule="auto"/>
        <w:ind w:left="0" w:right="0"/>
        <w:jc w:val="both"/>
      </w:pPr>
      <w:r>
        <w:rPr>
          <w:b/>
          <w:bCs/>
          <w:color w:val="000000"/>
          <w:spacing w:val="0"/>
          <w:w w:val="100"/>
          <w:position w:val="0"/>
          <w:shd w:val="clear" w:color="auto" w:fill="auto"/>
          <w:lang w:val="ru-RU" w:eastAsia="ru-RU" w:bidi="ru-RU"/>
        </w:rPr>
        <w:t xml:space="preserve">90-е годы. </w:t>
      </w:r>
      <w:r>
        <w:rPr>
          <w:color w:val="000000"/>
          <w:spacing w:val="0"/>
          <w:w w:val="100"/>
          <w:position w:val="0"/>
          <w:shd w:val="clear" w:color="auto" w:fill="auto"/>
          <w:lang w:val="ru-RU" w:eastAsia="ru-RU" w:bidi="ru-RU"/>
        </w:rPr>
        <w:t xml:space="preserve">В 1992 году, компанией </w:t>
      </w:r>
      <w:r>
        <w:rPr>
          <w:color w:val="000000"/>
          <w:spacing w:val="0"/>
          <w:w w:val="100"/>
          <w:position w:val="0"/>
          <w:shd w:val="clear" w:color="auto" w:fill="auto"/>
          <w:lang w:val="en-US" w:eastAsia="en-US" w:bidi="en-US"/>
        </w:rPr>
        <w:t xml:space="preserve">Elscint </w:t>
      </w:r>
      <w:r>
        <w:rPr>
          <w:color w:val="000000"/>
          <w:spacing w:val="0"/>
          <w:w w:val="100"/>
          <w:position w:val="0"/>
          <w:shd w:val="clear" w:color="auto" w:fill="auto"/>
          <w:lang w:val="ru-RU" w:eastAsia="ru-RU" w:bidi="ru-RU"/>
        </w:rPr>
        <w:t>Со был пред</w:t>
        <w:softHyphen/>
        <w:t>ложен метод многосрезовой КТ — МСКТ. Главным отличием такой томографии стало наличие не одного, а двух и более детекторов в томографе четвертого поколения. В том же году был представлен первый двухсрезовый МСКТ томограф, обладающий двумя рядами детекторов, а в 1998 году — че- тырехсрезовые с 4-мя рядами соответственно. Помимо ко</w:t>
        <w:softHyphen/>
        <w:t xml:space="preserve">личества детекторов также было увеличено число оборотов </w:t>
      </w:r>
      <w:r>
        <w:rPr>
          <w:color w:val="000000"/>
          <w:spacing w:val="0"/>
          <w:w w:val="100"/>
          <w:position w:val="0"/>
          <w:shd w:val="clear" w:color="auto" w:fill="auto"/>
          <w:lang w:val="ru-RU" w:eastAsia="ru-RU" w:bidi="ru-RU"/>
        </w:rPr>
        <w:t>трубки до двух раз в секунду, что сделало возможным еще больше снизить время обследования и повысить качество изображения.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Развитие физических методов в эти годы связано с успеш</w:t>
        <w:softHyphen/>
        <w:t xml:space="preserve">ными разработками установок, позволяющих совмещать два или три метода томографии. Онкохирург Руди Эгели </w:t>
      </w:r>
      <w:r>
        <w:rPr>
          <w:color w:val="000000"/>
          <w:spacing w:val="0"/>
          <w:w w:val="100"/>
          <w:position w:val="0"/>
          <w:shd w:val="clear" w:color="auto" w:fill="auto"/>
          <w:lang w:val="en-US" w:eastAsia="en-US" w:bidi="en-US"/>
        </w:rPr>
        <w:t xml:space="preserve">(Rudi Egeli) </w:t>
      </w:r>
      <w:r>
        <w:rPr>
          <w:color w:val="000000"/>
          <w:spacing w:val="0"/>
          <w:w w:val="100"/>
          <w:position w:val="0"/>
          <w:shd w:val="clear" w:color="auto" w:fill="auto"/>
          <w:lang w:val="ru-RU" w:eastAsia="ru-RU" w:bidi="ru-RU"/>
        </w:rPr>
        <w:t>из Женевского университета предложил разместить в зазорах между датчиками ПЭТ-сканера оборудование для проведения компьютерной томографии. Его идеи реализова</w:t>
        <w:softHyphen/>
        <w:t>ла группа Дэвида Таунсенда разработала ПЭТ/КТ томограф, в котором ПЭТ-визуализация молекулярных процессов была совмещена со структурным КТ-изображением.</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Первый позитронно-эмиссионный томограф для ис</w:t>
        <w:softHyphen/>
        <w:t>следования «всего тела» в России начал функционировать в 1997 году на базе Российского научного центра радиологии и хирургических технологий.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Методы лучевой терапии были совмещены с методами диагностики в аппарате томотерапии</w:t>
      </w:r>
      <w:r>
        <w:rPr>
          <w:color w:val="000000"/>
          <w:spacing w:val="0"/>
          <w:w w:val="100"/>
          <w:position w:val="0"/>
          <w:shd w:val="clear" w:color="auto" w:fill="auto"/>
          <w:vertAlign w:val="superscript"/>
          <w:lang w:val="ru-RU" w:eastAsia="ru-RU" w:bidi="ru-RU"/>
        </w:rPr>
        <w:footnoteReference w:id="10"/>
      </w:r>
      <w:r>
        <w:rPr>
          <w:color w:val="000000"/>
          <w:spacing w:val="0"/>
          <w:w w:val="100"/>
          <w:position w:val="0"/>
          <w:shd w:val="clear" w:color="auto" w:fill="auto"/>
          <w:lang w:val="ru-RU" w:eastAsia="ru-RU" w:bidi="ru-RU"/>
        </w:rPr>
        <w:t>. Суть установки заключается в том, что вместо источника рентгеновского излучения, применяемого в компьютерном томографе, используется небольшой ускоритель электронов. Он объе</w:t>
        <w:softHyphen/>
        <w:t>диняет в одном аппарате возможности диагностики ком</w:t>
        <w:softHyphen/>
        <w:t>пьютерного томографа и радиохирургического уничтожения онкологических очагов пучками тормозных фотонов из ускорителя электронов.</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XXI век. </w:t>
      </w:r>
      <w:r>
        <w:rPr>
          <w:color w:val="000000"/>
          <w:spacing w:val="0"/>
          <w:w w:val="100"/>
          <w:position w:val="0"/>
          <w:shd w:val="clear" w:color="auto" w:fill="auto"/>
          <w:lang w:val="ru-RU" w:eastAsia="ru-RU" w:bidi="ru-RU"/>
        </w:rPr>
        <w:t>К началу двадцать первого века достижения ядерных технологий в медицинской диагностике привели к широкому распространению диагностической и исследо</w:t>
        <w:softHyphen/>
        <w:t>вательской техники (гамма-камер, ОФЭКТ, КТ, МРТ, ПЭТ, а всевозможные модификации рентгеновских установок в большом количестве действуют почти во всех странах мира.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Ядерно-физические методы в медицине к настоящему вре</w:t>
        <w:softHyphen/>
        <w:t>мени сформировались в три крупных направления: лучевую терапию, ядерную медицину и лучевую диагностику (рис. 1).</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Наиболее емкой по количеству действующей медицинской техники стала лучевая диагностика. Она включает в себя как радионуклидную, так и рентгеновскую и магнитно-ре</w:t>
        <w:softHyphen/>
        <w:t>зонансную диагностику. Это различные виды томографов (МРТ, ОФЭКТ, КТ, ПЭТ) и гамма-камеры. Таких установок без учета рентгеновских установок примерно 85%. Количество используемых в ядерной медицине диагностических при</w:t>
        <w:softHyphen/>
        <w:t>боров (гамма-камер и ОФЭКТ) не уменьшается, несмотря на то, что мощную конкуренцию им создают компьютерные и ПЭТ томографы.</w:t>
      </w:r>
    </w:p>
    <w:p>
      <w:pPr>
        <w:pStyle w:val="Style20"/>
        <w:keepNext w:val="0"/>
        <w:keepLines w:val="0"/>
        <w:widowControl w:val="0"/>
        <w:shd w:val="clear" w:color="auto" w:fill="auto"/>
        <w:bidi w:val="0"/>
        <w:spacing w:before="0" w:after="180"/>
        <w:ind w:left="0" w:right="0"/>
        <w:jc w:val="both"/>
      </w:pPr>
      <w:r>
        <w:rPr>
          <w:color w:val="000000"/>
          <w:spacing w:val="0"/>
          <w:w w:val="100"/>
          <w:position w:val="0"/>
          <w:shd w:val="clear" w:color="auto" w:fill="auto"/>
          <w:lang w:val="ru-RU" w:eastAsia="ru-RU" w:bidi="ru-RU"/>
        </w:rPr>
        <w:t>В ядерной медицине развито большое число методик использующих радиоактивные изотопы. Таких изотопов для медицины производится более 50 видов. Для их про</w:t>
        <w:softHyphen/>
        <w:t>изводства используются циклотроны с энергией 4-30 МэВ, а также научные и промышленные реакторы.</w:t>
      </w:r>
    </w:p>
    <w:p>
      <w:pPr>
        <w:widowControl w:val="0"/>
        <w:jc w:val="center"/>
        <w:rPr>
          <w:sz w:val="2"/>
          <w:szCs w:val="2"/>
        </w:rPr>
      </w:pPr>
      <w:r>
        <w:drawing>
          <wp:inline>
            <wp:extent cx="3736975" cy="2084705"/>
            <wp:docPr id="14" name="Picutre 14"/>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1"/>
                    <a:stretch/>
                  </pic:blipFill>
                  <pic:spPr>
                    <a:xfrm>
                      <a:ext cx="3736975" cy="2084705"/>
                    </a:xfrm>
                    <a:prstGeom prst="rect"/>
                  </pic:spPr>
                </pic:pic>
              </a:graphicData>
            </a:graphic>
          </wp:inline>
        </w:drawing>
      </w:r>
    </w:p>
    <w:p>
      <w:pPr>
        <w:pStyle w:val="Style42"/>
        <w:keepNext w:val="0"/>
        <w:keepLines w:val="0"/>
        <w:widowControl w:val="0"/>
        <w:shd w:val="clear" w:color="auto" w:fill="auto"/>
        <w:bidi w:val="0"/>
        <w:spacing w:before="0" w:after="0" w:line="262" w:lineRule="auto"/>
        <w:ind w:left="0" w:right="0" w:firstLine="0"/>
        <w:jc w:val="center"/>
      </w:pPr>
      <w:r>
        <w:rPr>
          <w:color w:val="000000"/>
          <w:spacing w:val="0"/>
          <w:w w:val="100"/>
          <w:position w:val="0"/>
          <w:shd w:val="clear" w:color="auto" w:fill="auto"/>
          <w:lang w:val="ru-RU" w:eastAsia="ru-RU" w:bidi="ru-RU"/>
        </w:rPr>
        <w:t>Рис.1. Структура ядерно-физических технологий, действующих в медицине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последние годы все большее внимание уделяется кон</w:t>
        <w:softHyphen/>
        <w:t>тролю за величиной дозы в процессе облучения (в режиме реального времени), разрабатываются методы определения переданной дозы в процессе облучения. Совмещение лучевой терапии и лучевой диагностики осуществляется, например, при томотерапии. Для повышения качества диагностики создаются комплексы совмещающие, например, два вида томографии — ПЭТ и КТ, и даже три — ОФЭКТ+ПЭТ+КТ. В центрах диагностики для подготовки высокоточного и эф</w:t>
        <w:softHyphen/>
        <w:t>фективного плана обследования пациентов одновременно используют магниторезонансный (МРТ), компьютерный (КТ) и позитрон-эмиссионный (ПЭТ) томографы.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 данный момент в мире существует примерно 10-11 млн. единиц установок, приборов и устройств, использующих ионизирующие излучения. К источникам ионизирующих излучений относятся приборы, оборудование, использующие рентгеновское излучение, искусственные и естественные радиоактивные изотопы, а также ускорители заряженных частиц. Основную часть составляют рентгеновские приборы и различные типы источников с радиоактивными изотопа</w:t>
        <w:softHyphen/>
        <w:t>ми — соответственно -36% и -62%. Всей остальной техники, создающей и использующей ионизирующие излучения, по количеству единиц мало (-2%), но эта техника чрезвычайно высокотехнологичная и очень дорогостоящая (конечно, о стоимости реакторов речь даже не идет). Одних приборов для лучевой диагностики действует более 94 тысяч. Они включают в себя более 40 тысяч компьютерных томографов и 30 тысяч магнитно-резонансных томографов, а также 19 тысяч ОФЭКТ и гамма-камер, более 4 тысяч ПЭТ- сканеров.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России в диагностике работает около 140 гамма- камер и ОФЭКТ, компьютерных томографов (КТ) — 1000, МРТ то-мографов— 500, функционирует 7 центров ПЭТ томографии, в состав которых входит циклотрон, и еще 22 ПЭТ сканера.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России в ядерной медицине используется 45 видов изотопов, из них в стране производится лишь 25. Действует 5 центров радионуклидной терапии, 4 центра радионуклид</w:t>
        <w:softHyphen/>
        <w:t>ной диагностики и 130 отделений радиационной терапии.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Также, в лучевой диагностике, в последние десятилетия наблюдается рост цифровизации информации. Что привело к развитию применения количественного подхода к медицинской визуализации с использованием расширенного математического анализа и методов искусственного интеллекта. Существует потенциал эффективного применения такого подхода для улучшения процесса принятия клинических решений.</w:t>
      </w:r>
    </w:p>
    <w:p>
      <w:pPr>
        <w:pStyle w:val="Style20"/>
        <w:keepNext w:val="0"/>
        <w:keepLines w:val="0"/>
        <w:widowControl w:val="0"/>
        <w:shd w:val="clear" w:color="auto" w:fill="auto"/>
        <w:bidi w:val="0"/>
        <w:spacing w:before="0" w:after="0"/>
        <w:ind w:left="0" w:right="0"/>
        <w:jc w:val="both"/>
        <w:sectPr>
          <w:footnotePr>
            <w:pos w:val="pageBottom"/>
            <w:numFmt w:val="decimal"/>
            <w:numStart w:val="1"/>
            <w:numRestart w:val="continuous"/>
            <w15:footnoteColumns w:val="1"/>
          </w:footnotePr>
          <w:pgSz w:w="8400" w:h="11900"/>
          <w:pgMar w:top="1670" w:right="1115" w:bottom="648" w:left="1089" w:header="0" w:footer="3" w:gutter="0"/>
          <w:cols w:space="720"/>
          <w:noEndnote/>
          <w:rtlGutter w:val="0"/>
          <w:docGrid w:linePitch="360"/>
        </w:sectPr>
      </w:pPr>
      <w:r>
        <w:rPr>
          <w:color w:val="000000"/>
          <w:spacing w:val="0"/>
          <w:w w:val="100"/>
          <w:position w:val="0"/>
          <w:shd w:val="clear" w:color="auto" w:fill="auto"/>
          <w:lang w:val="ru-RU" w:eastAsia="ru-RU" w:bidi="ru-RU"/>
        </w:rPr>
        <w:t>Реальные изменения в качестве обслуживания населе</w:t>
        <w:softHyphen/>
        <w:t>ния России произойдут, когда широкая сеть медицинских учреждений будет оснащена всей высокотехнологичной аппаратурой, позволяющей использовать самые современные возможности лучевой диагностики. Кроме того, должны произойти качественные изменения в подготовке врачей. Они должны уметь обращаться с этой сложной аппаратурой и полноценно расши</w:t>
        <w:softHyphen/>
        <w:t>фровывать результаты исследований, получаемых на ней. Это сделает диагностику основных заболеваний человека существенно более ранней и достоверной, причем не только в крупных научно-исследовательских и клинических центрах, но и в обычных поликлиниках и районных больницах. Именно сюда обращается подавляющее большинство больных при возникновении каких-либо тревожных симптомов. От уровня работы именно этих лечебно-диагностических учреждений в конечном итоге зависит ранняя и своевременная диагностика, а следова-тельно, во многом и результаты лечения подавляющего большинства болезней.</w:t>
      </w:r>
    </w:p>
    <w:p>
      <w:pPr>
        <w:pStyle w:val="Style44"/>
        <w:keepNext/>
        <w:keepLines/>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Глава 1.</w:t>
      </w:r>
    </w:p>
    <w:p>
      <w:pPr>
        <w:pStyle w:val="Style26"/>
        <w:keepNext/>
        <w:keepLines/>
        <w:widowControl w:val="0"/>
        <w:shd w:val="clear" w:color="auto" w:fill="auto"/>
        <w:bidi w:val="0"/>
        <w:spacing w:before="0" w:after="1080" w:line="240" w:lineRule="auto"/>
        <w:ind w:left="0" w:right="0" w:firstLine="0"/>
        <w:jc w:val="left"/>
      </w:pPr>
      <w:bookmarkStart w:id="7" w:name="bookmark7"/>
      <w:r>
        <w:rPr>
          <w:color w:val="000000"/>
          <w:spacing w:val="0"/>
          <w:w w:val="100"/>
          <w:position w:val="0"/>
          <w:shd w:val="clear" w:color="auto" w:fill="auto"/>
          <w:lang w:val="ru-RU" w:eastAsia="ru-RU" w:bidi="ru-RU"/>
        </w:rPr>
        <w:t>Рентгенодиагностика</w:t>
      </w:r>
      <w:bookmarkEnd w:id="7"/>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Радиационные технологии в медицине можно условно разделить на три больших направления: лучевую терапию, ядерную медицину и лучевую диагностику. Однако границы между ними весьма условны, поскольку одной из актуальных задач современной медицинской физики является совмеще</w:t>
        <w:softHyphen/>
        <w:t>ние в одной установке и диагностических и терапевтических возможностей, т.е. осуществление контроля за ходом облуче</w:t>
        <w:softHyphen/>
        <w:t>ния в реальном времени. Кроме того, изотопы используются и в лучевой терапии и диагностике, и в ядерной медицине.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отдельное самое распространенное направление ради</w:t>
        <w:softHyphen/>
        <w:t>ационных технологий, действующих в медицине, выделим направление, связанное с рентгеновским излучением. Не</w:t>
        <w:softHyphen/>
        <w:t>смотря на то, что оно базируется на законах физики атома, эти же законы действуют и в физике ядра. А граница энергий излучений атома и ядра весьма условна.</w:t>
      </w:r>
    </w:p>
    <w:p>
      <w:pPr>
        <w:pStyle w:val="Style20"/>
        <w:keepNext w:val="0"/>
        <w:keepLines w:val="0"/>
        <w:widowControl w:val="0"/>
        <w:shd w:val="clear" w:color="auto" w:fill="auto"/>
        <w:bidi w:val="0"/>
        <w:spacing w:before="0" w:after="0"/>
        <w:ind w:left="0" w:right="0"/>
        <w:jc w:val="both"/>
        <w:sectPr>
          <w:headerReference w:type="default" r:id="rId13"/>
          <w:headerReference w:type="even" r:id="rId14"/>
          <w:footnotePr>
            <w:pos w:val="pageBottom"/>
            <w:numFmt w:val="decimal"/>
            <w:numStart w:val="1"/>
            <w:numRestart w:val="continuous"/>
            <w15:footnoteColumns w:val="1"/>
          </w:footnotePr>
          <w:pgSz w:w="8400" w:h="11900"/>
          <w:pgMar w:top="1670" w:right="1115" w:bottom="648" w:left="1089" w:header="1242" w:footer="220" w:gutter="0"/>
          <w:pgNumType w:start="20"/>
          <w:cols w:space="720"/>
          <w:noEndnote/>
          <w:rtlGutter w:val="0"/>
          <w:docGrid w:linePitch="360"/>
        </w:sectPr>
      </w:pPr>
      <w:r>
        <w:rPr>
          <w:color w:val="000000"/>
          <w:spacing w:val="0"/>
          <w:w w:val="100"/>
          <w:position w:val="0"/>
          <w:shd w:val="clear" w:color="auto" w:fill="auto"/>
          <w:lang w:val="ru-RU" w:eastAsia="ru-RU" w:bidi="ru-RU"/>
        </w:rPr>
        <w:t>Рентгеновское излучение</w:t>
      </w:r>
      <w:r>
        <w:rPr>
          <w:color w:val="000000"/>
          <w:spacing w:val="0"/>
          <w:w w:val="100"/>
          <w:position w:val="0"/>
          <w:shd w:val="clear" w:color="auto" w:fill="auto"/>
          <w:vertAlign w:val="superscript"/>
          <w:lang w:val="ru-RU" w:eastAsia="ru-RU" w:bidi="ru-RU"/>
        </w:rPr>
        <w:footnoteReference w:id="11"/>
      </w:r>
      <w:r>
        <w:rPr>
          <w:color w:val="000000"/>
          <w:spacing w:val="0"/>
          <w:w w:val="100"/>
          <w:position w:val="0"/>
          <w:shd w:val="clear" w:color="auto" w:fill="auto"/>
          <w:vertAlign w:val="superscript"/>
          <w:lang w:val="ru-RU" w:eastAsia="ru-RU" w:bidi="ru-RU"/>
        </w:rPr>
        <w:t xml:space="preserve"> </w:t>
      </w:r>
      <w:r>
        <w:rPr>
          <w:color w:val="000000"/>
          <w:spacing w:val="0"/>
          <w:w w:val="100"/>
          <w:position w:val="0"/>
          <w:shd w:val="clear" w:color="auto" w:fill="auto"/>
          <w:vertAlign w:val="superscript"/>
          <w:lang w:val="ru-RU" w:eastAsia="ru-RU" w:bidi="ru-RU"/>
        </w:rPr>
        <w:footnoteReference w:id="12"/>
      </w:r>
      <w:r>
        <w:rPr>
          <w:color w:val="000000"/>
          <w:spacing w:val="0"/>
          <w:w w:val="100"/>
          <w:position w:val="0"/>
          <w:shd w:val="clear" w:color="auto" w:fill="auto"/>
          <w:vertAlign w:val="superscript"/>
          <w:lang w:val="ru-RU" w:eastAsia="ru-RU" w:bidi="ru-RU"/>
        </w:rPr>
        <w:t xml:space="preserve"> </w:t>
      </w:r>
      <w:r>
        <w:rPr>
          <w:color w:val="000000"/>
          <w:spacing w:val="0"/>
          <w:w w:val="100"/>
          <w:position w:val="0"/>
          <w:shd w:val="clear" w:color="auto" w:fill="auto"/>
          <w:vertAlign w:val="superscript"/>
          <w:lang w:val="ru-RU" w:eastAsia="ru-RU" w:bidi="ru-RU"/>
        </w:rPr>
        <w:footnoteReference w:id="13"/>
      </w:r>
      <w:r>
        <w:rPr>
          <w:color w:val="000000"/>
          <w:spacing w:val="0"/>
          <w:w w:val="100"/>
          <w:position w:val="0"/>
          <w:shd w:val="clear" w:color="auto" w:fill="auto"/>
          <w:vertAlign w:val="superscript"/>
          <w:lang w:val="ru-RU" w:eastAsia="ru-RU" w:bidi="ru-RU"/>
        </w:rPr>
        <w:t xml:space="preserve"> </w:t>
      </w:r>
      <w:r>
        <w:rPr>
          <w:color w:val="000000"/>
          <w:spacing w:val="0"/>
          <w:w w:val="100"/>
          <w:position w:val="0"/>
          <w:shd w:val="clear" w:color="auto" w:fill="auto"/>
          <w:vertAlign w:val="superscript"/>
          <w:lang w:val="ru-RU" w:eastAsia="ru-RU" w:bidi="ru-RU"/>
        </w:rPr>
        <w:footnoteReference w:id="14"/>
      </w:r>
      <w:r>
        <w:rPr>
          <w:color w:val="000000"/>
          <w:spacing w:val="0"/>
          <w:w w:val="100"/>
          <w:position w:val="0"/>
          <w:shd w:val="clear" w:color="auto" w:fill="auto"/>
          <w:vertAlign w:val="superscript"/>
          <w:lang w:val="ru-RU" w:eastAsia="ru-RU" w:bidi="ru-RU"/>
        </w:rPr>
        <w:t xml:space="preserve"> </w:t>
      </w:r>
      <w:r>
        <w:rPr>
          <w:color w:val="000000"/>
          <w:spacing w:val="0"/>
          <w:w w:val="100"/>
          <w:position w:val="0"/>
          <w:shd w:val="clear" w:color="auto" w:fill="auto"/>
          <w:vertAlign w:val="superscript"/>
          <w:lang w:val="ru-RU" w:eastAsia="ru-RU" w:bidi="ru-RU"/>
        </w:rPr>
        <w:footnoteReference w:id="15"/>
      </w:r>
      <w:r>
        <w:rPr>
          <w:color w:val="000000"/>
          <w:spacing w:val="0"/>
          <w:w w:val="100"/>
          <w:position w:val="0"/>
          <w:shd w:val="clear" w:color="auto" w:fill="auto"/>
          <w:lang w:val="ru-RU" w:eastAsia="ru-RU" w:bidi="ru-RU"/>
        </w:rPr>
        <w:t xml:space="preserve"> очень широко используется в диагностике, но также применяется и в терапии онколо</w:t>
        <w:softHyphen/>
        <w:t>гических заболеваний. В диагностических целях широко используются методы рентгенологического исследования — рентгеноскопия, рентгенография, рентгеновская компью</w:t>
        <w:softHyphen/>
        <w:t>терная томография (РКТ или КТ),. Структура использования рентгеновского излучения представлена на рис. 1.1.</w:t>
      </w:r>
    </w:p>
    <w:p>
      <w:pPr>
        <w:widowControl w:val="0"/>
        <w:jc w:val="center"/>
        <w:rPr>
          <w:sz w:val="2"/>
          <w:szCs w:val="2"/>
        </w:rPr>
      </w:pPr>
      <w:r>
        <w:drawing>
          <wp:inline>
            <wp:extent cx="3657600" cy="1481455"/>
            <wp:docPr id="15" name="Picutre 15"/>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5"/>
                    <a:stretch/>
                  </pic:blipFill>
                  <pic:spPr>
                    <a:xfrm>
                      <a:ext cx="3657600" cy="1481455"/>
                    </a:xfrm>
                    <a:prstGeom prst="rect"/>
                  </pic:spPr>
                </pic:pic>
              </a:graphicData>
            </a:graphic>
          </wp:inline>
        </w:drawing>
      </w:r>
    </w:p>
    <w:p>
      <w:pPr>
        <w:pStyle w:val="Style42"/>
        <w:keepNext w:val="0"/>
        <w:keepLines w:val="0"/>
        <w:widowControl w:val="0"/>
        <w:shd w:val="clear" w:color="auto" w:fill="auto"/>
        <w:bidi w:val="0"/>
        <w:spacing w:before="0" w:after="0" w:line="240" w:lineRule="auto"/>
        <w:ind w:left="230" w:right="0" w:firstLine="0"/>
        <w:jc w:val="left"/>
      </w:pPr>
      <w:r>
        <w:rPr>
          <w:color w:val="000000"/>
          <w:spacing w:val="0"/>
          <w:w w:val="100"/>
          <w:position w:val="0"/>
          <w:shd w:val="clear" w:color="auto" w:fill="auto"/>
          <w:lang w:val="ru-RU" w:eastAsia="ru-RU" w:bidi="ru-RU"/>
        </w:rPr>
        <w:t>Рис.1.1. Структура рентгеновских методов в медицине</w:t>
      </w:r>
    </w:p>
    <w:p>
      <w:pPr>
        <w:widowControl w:val="0"/>
        <w:spacing w:after="539" w:line="1" w:lineRule="exact"/>
      </w:pPr>
    </w:p>
    <w:p>
      <w:pPr>
        <w:pStyle w:val="Style23"/>
        <w:keepNext/>
        <w:keepLines/>
        <w:widowControl w:val="0"/>
        <w:shd w:val="clear" w:color="auto" w:fill="auto"/>
        <w:bidi w:val="0"/>
        <w:spacing w:before="0" w:after="300" w:line="240" w:lineRule="auto"/>
        <w:ind w:left="0" w:right="0" w:firstLine="0"/>
        <w:jc w:val="both"/>
      </w:pPr>
      <w:bookmarkStart w:id="9" w:name="bookmark9"/>
      <w:r>
        <w:rPr>
          <w:color w:val="000000"/>
          <w:spacing w:val="0"/>
          <w:w w:val="100"/>
          <w:position w:val="0"/>
          <w:shd w:val="clear" w:color="auto" w:fill="auto"/>
          <w:lang w:val="ru-RU" w:eastAsia="ru-RU" w:bidi="ru-RU"/>
        </w:rPr>
        <w:t>1.1. Физические механизмы взаимодействия рентгеновского излучения с веществом</w:t>
      </w:r>
      <w:bookmarkEnd w:id="9"/>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 веществом рентгеновское излучение взаимодействует либо в результате когерентного рассеяния, фотоэффекта, либо в результате комптоновского эффекта.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Воздействие на ткани человека ионизирующего излу</w:t>
        <w:softHyphen/>
        <w:t>чения существенно зависит от типа частиц, проходящих через ткань, и их энергии. При этом основной причиной радиационных эффектов в веществе является поглощение им энергии ионизирующих частиц. Ее мерой в дозиметрии считается поглощенная доза.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Любое вещество, в том числе и биологическая ткань, при прохождении частиц одной и той же энергии на разных глубинах поглощает различную долю энергии ионизиру</w:t>
        <w:softHyphen/>
        <w:t>ющих частиц. Такая зависимость называется глубинным распределением дозы, она определяется типом частиц и их энергией.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Максимальное значение дозы рентгеновского излучения приходится на поверхность облучаемого вещества, в том </w:t>
      </w:r>
      <w:r>
        <w:rPr>
          <w:color w:val="000000"/>
          <w:spacing w:val="0"/>
          <w:w w:val="100"/>
          <w:position w:val="0"/>
          <w:shd w:val="clear" w:color="auto" w:fill="auto"/>
          <w:lang w:val="ru-RU" w:eastAsia="ru-RU" w:bidi="ru-RU"/>
        </w:rPr>
        <w:t>числе и биологической ткани. При облучении ее другими пучками частиц, максимум дозы смещается вглубь ткани с ростом энергии частиц.</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взаимодействии с веществом электроны испытывают торможение в кулоновском поле атомных ядер или атом</w:t>
        <w:softHyphen/>
        <w:t>ных электронов, осуществляют ионизацию атомов, либо неупруго рассеиваются на нем, что приводит к переходам между оболочками атома. Поэтому возникает рентгеновское излучение двух видов — тормозное и характеристическое.</w:t>
      </w:r>
    </w:p>
    <w:p>
      <w:pPr>
        <w:pStyle w:val="Style20"/>
        <w:keepNext w:val="0"/>
        <w:keepLines w:val="0"/>
        <w:widowControl w:val="0"/>
        <w:shd w:val="clear" w:color="auto" w:fill="auto"/>
        <w:bidi w:val="0"/>
        <w:spacing w:before="0" w:after="100"/>
        <w:ind w:left="0" w:right="0"/>
        <w:jc w:val="both"/>
      </w:pPr>
      <w:r>
        <w:rPr>
          <w:b/>
          <w:bCs/>
          <w:color w:val="000000"/>
          <w:spacing w:val="0"/>
          <w:w w:val="100"/>
          <w:position w:val="0"/>
          <w:shd w:val="clear" w:color="auto" w:fill="auto"/>
          <w:lang w:val="ru-RU" w:eastAsia="ru-RU" w:bidi="ru-RU"/>
        </w:rPr>
        <w:t xml:space="preserve">Тормозной спектр. </w:t>
      </w:r>
      <w:r>
        <w:rPr>
          <w:color w:val="000000"/>
          <w:spacing w:val="0"/>
          <w:w w:val="100"/>
          <w:position w:val="0"/>
          <w:shd w:val="clear" w:color="auto" w:fill="auto"/>
          <w:lang w:val="ru-RU" w:eastAsia="ru-RU" w:bidi="ru-RU"/>
        </w:rPr>
        <w:t>Рентгеновское излучение имеет широкий спектр энергий фотонов, и поэтому его относят к тормозному виду излучения. Спектр тормозного рентге</w:t>
        <w:softHyphen/>
        <w:t>новского излучения не зависит от природы вещества анода. Спектр сплошной и начинается с некоторой граничной длины волны тормозных фотонов Хо:</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2</w:t>
      </w:r>
      <w:r>
        <w:rPr>
          <w:color w:val="000000"/>
          <w:spacing w:val="0"/>
          <w:w w:val="100"/>
          <w:position w:val="0"/>
          <w:shd w:val="clear" w:color="auto" w:fill="auto"/>
          <w:vertAlign w:val="subscript"/>
          <w:lang w:val="ru-RU" w:eastAsia="ru-RU" w:bidi="ru-RU"/>
        </w:rPr>
        <w:t>0</w:t>
      </w:r>
      <w:r>
        <w:rPr>
          <w:color w:val="000000"/>
          <w:spacing w:val="0"/>
          <w:w w:val="100"/>
          <w:position w:val="0"/>
          <w:shd w:val="clear" w:color="auto" w:fill="auto"/>
          <w:lang w:val="ru-RU" w:eastAsia="ru-RU" w:bidi="ru-RU"/>
        </w:rPr>
        <w:t xml:space="preserve"> = — ,(1-1)</w:t>
      </w:r>
    </w:p>
    <w:p>
      <w:pPr>
        <w:pStyle w:val="Style20"/>
        <w:keepNext w:val="0"/>
        <w:keepLines w:val="0"/>
        <w:widowControl w:val="0"/>
        <w:shd w:val="clear" w:color="auto" w:fill="auto"/>
        <w:bidi w:val="0"/>
        <w:spacing w:before="0" w:after="0" w:line="187" w:lineRule="auto"/>
        <w:ind w:left="0" w:right="0" w:firstLine="0"/>
        <w:jc w:val="center"/>
      </w:pPr>
      <w:r>
        <w:rPr>
          <w:i/>
          <w:iCs/>
          <w:color w:val="000000"/>
          <w:spacing w:val="0"/>
          <w:w w:val="100"/>
          <w:position w:val="0"/>
          <w:shd w:val="clear" w:color="auto" w:fill="auto"/>
          <w:vertAlign w:val="superscript"/>
          <w:lang w:val="ru-RU" w:eastAsia="ru-RU" w:bidi="ru-RU"/>
        </w:rPr>
        <w:t>0</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eU</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U—</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напряжение, приложенное между анодом и катодом рентгеновской трубки.</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Граничная длина волны Ло определяется фотоэффектом — минимальной величиной энергии фотона, позволяющей вырвать с поверхности катода электрон с нулевой кинети</w:t>
        <w:softHyphen/>
        <w:t>ческой энергией:</w:t>
      </w:r>
    </w:p>
    <w:p>
      <w:pPr>
        <w:pStyle w:val="Style13"/>
        <w:keepNext w:val="0"/>
        <w:keepLines w:val="0"/>
        <w:widowControl w:val="0"/>
        <w:shd w:val="clear" w:color="auto" w:fill="auto"/>
        <w:bidi w:val="0"/>
        <w:spacing w:before="0" w:after="160" w:line="283" w:lineRule="auto"/>
        <w:ind w:left="0" w:right="0" w:firstLine="0"/>
        <w:jc w:val="center"/>
      </w:pPr>
      <w:r>
        <w:rPr>
          <w:rFonts w:ascii="Georgia" w:eastAsia="Georgia" w:hAnsi="Georgia" w:cs="Georgia"/>
          <w:i/>
          <w:iCs/>
          <w:color w:val="000000"/>
          <w:spacing w:val="0"/>
          <w:w w:val="100"/>
          <w:position w:val="0"/>
          <w:shd w:val="clear" w:color="auto" w:fill="auto"/>
          <w:lang w:val="en-US" w:eastAsia="en-US" w:bidi="en-US"/>
        </w:rPr>
        <w:t>hv</w:t>
      </w:r>
      <w:r>
        <w:rPr>
          <w:rFonts w:ascii="Georgia" w:eastAsia="Georgia" w:hAnsi="Georgia" w:cs="Georgia"/>
          <w:i/>
          <w:iCs/>
          <w:color w:val="000000"/>
          <w:spacing w:val="0"/>
          <w:w w:val="100"/>
          <w:position w:val="0"/>
          <w:shd w:val="clear" w:color="auto" w:fill="auto"/>
          <w:vertAlign w:val="subscript"/>
          <w:lang w:val="en-US" w:eastAsia="en-US" w:bidi="en-US"/>
        </w:rPr>
        <w:t>0</w:t>
      </w:r>
      <w:r>
        <w:rPr>
          <w:rFonts w:ascii="Georgia" w:eastAsia="Georgia" w:hAnsi="Georgia" w:cs="Georgia"/>
          <w:i/>
          <w:iCs/>
          <w:color w:val="000000"/>
          <w:spacing w:val="0"/>
          <w:w w:val="100"/>
          <w:position w:val="0"/>
          <w:shd w:val="clear" w:color="auto" w:fill="auto"/>
          <w:lang w:val="en-US" w:eastAsia="en-US" w:bidi="en-US"/>
        </w:rPr>
        <w:t xml:space="preserve"> </w:t>
      </w:r>
      <w:r>
        <w:rPr>
          <w:rFonts w:ascii="Georgia" w:eastAsia="Georgia" w:hAnsi="Georgia" w:cs="Georgia"/>
          <w:i/>
          <w:iCs/>
          <w:color w:val="000000"/>
          <w:spacing w:val="0"/>
          <w:w w:val="100"/>
          <w:position w:val="0"/>
          <w:shd w:val="clear" w:color="auto" w:fill="auto"/>
          <w:lang w:val="ru-RU" w:eastAsia="ru-RU" w:bidi="ru-RU"/>
        </w:rPr>
        <w:t xml:space="preserve">= </w:t>
      </w:r>
      <w:r>
        <w:rPr>
          <w:rFonts w:ascii="Georgia" w:eastAsia="Georgia" w:hAnsi="Georgia" w:cs="Georgia"/>
          <w:i/>
          <w:iCs/>
          <w:color w:val="000000"/>
          <w:spacing w:val="0"/>
          <w:w w:val="100"/>
          <w:position w:val="0"/>
          <w:shd w:val="clear" w:color="auto" w:fill="auto"/>
          <w:lang w:val="en-US" w:eastAsia="en-US" w:bidi="en-US"/>
        </w:rPr>
        <w:t>eU</w:t>
      </w:r>
      <w:r>
        <w:rPr>
          <w:color w:val="000000"/>
          <w:spacing w:val="0"/>
          <w:w w:val="100"/>
          <w:position w:val="0"/>
          <w:shd w:val="clear" w:color="auto" w:fill="auto"/>
          <w:lang w:val="ru-RU" w:eastAsia="ru-RU" w:bidi="ru-RU"/>
        </w:rPr>
        <w:t>, (1.2)</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тде </w:t>
      </w:r>
      <w:r>
        <w:rPr>
          <w:color w:val="000000"/>
          <w:spacing w:val="0"/>
          <w:w w:val="100"/>
          <w:position w:val="0"/>
          <w:shd w:val="clear" w:color="auto" w:fill="auto"/>
          <w:lang w:val="en-US" w:eastAsia="en-US" w:bidi="en-US"/>
        </w:rPr>
        <w:t xml:space="preserve">v </w:t>
      </w:r>
      <w:r>
        <w:rPr>
          <w:color w:val="000000"/>
          <w:spacing w:val="0"/>
          <w:w w:val="100"/>
          <w:position w:val="0"/>
          <w:shd w:val="clear" w:color="auto" w:fill="auto"/>
          <w:lang w:val="ru-RU" w:eastAsia="ru-RU" w:bidi="ru-RU"/>
        </w:rPr>
        <w:t>= с/Хо — частота тормозных фотонов, которые попадают на анод рентгеновской трубки.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Тормозной спектр представляет собой зависимость интенсивности излучения (I) от длины волны, частоты или энергии фотонов. Интенсивность рентгеновского излучения определяется соотношением</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 £51. (1.3)</w:t>
      </w:r>
    </w:p>
    <w:p>
      <w:pPr>
        <w:pStyle w:val="Style20"/>
        <w:keepNext w:val="0"/>
        <w:keepLines w:val="0"/>
        <w:widowControl w:val="0"/>
        <w:shd w:val="clear" w:color="auto" w:fill="auto"/>
        <w:bidi w:val="0"/>
        <w:spacing w:before="0" w:after="100" w:line="206" w:lineRule="auto"/>
        <w:ind w:left="0" w:right="0" w:firstLine="0"/>
        <w:jc w:val="center"/>
      </w:pPr>
      <w:r>
        <w:rPr>
          <w:i/>
          <w:iCs/>
          <w:color w:val="000000"/>
          <w:spacing w:val="0"/>
          <w:w w:val="100"/>
          <w:position w:val="0"/>
          <w:shd w:val="clear" w:color="auto" w:fill="auto"/>
          <w:lang w:val="en-US" w:eastAsia="en-US" w:bidi="en-US"/>
        </w:rPr>
        <w:t>dtdS</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этом выражении определенное число фотонов с энер</w:t>
        <w:softHyphen/>
        <w:t xml:space="preserve">гией (IV) проходит в единицу времени </w:t>
      </w:r>
      <w:r>
        <w:rPr>
          <w:color w:val="000000"/>
          <w:spacing w:val="0"/>
          <w:w w:val="100"/>
          <w:position w:val="0"/>
          <w:shd w:val="clear" w:color="auto" w:fill="auto"/>
          <w:lang w:val="en-US" w:eastAsia="en-US" w:bidi="en-US"/>
        </w:rPr>
        <w:t xml:space="preserve">(t) </w:t>
      </w:r>
      <w:r>
        <w:rPr>
          <w:color w:val="000000"/>
          <w:spacing w:val="0"/>
          <w:w w:val="100"/>
          <w:position w:val="0"/>
          <w:shd w:val="clear" w:color="auto" w:fill="auto"/>
          <w:lang w:val="ru-RU" w:eastAsia="ru-RU" w:bidi="ru-RU"/>
        </w:rPr>
        <w:t xml:space="preserve">через единичную поверхность (5), расположенную нормально к направлению распространения излучения. Отношение интенсивности рентгеновских лучей </w:t>
      </w:r>
      <w:r>
        <w:rPr>
          <w:color w:val="000000"/>
          <w:spacing w:val="0"/>
          <w:w w:val="100"/>
          <w:position w:val="0"/>
          <w:shd w:val="clear" w:color="auto" w:fill="auto"/>
          <w:lang w:val="en-US" w:eastAsia="en-US" w:bidi="en-US"/>
        </w:rPr>
        <w:t xml:space="preserve">di, </w:t>
      </w:r>
      <w:r>
        <w:rPr>
          <w:color w:val="000000"/>
          <w:spacing w:val="0"/>
          <w:w w:val="100"/>
          <w:position w:val="0"/>
          <w:shd w:val="clear" w:color="auto" w:fill="auto"/>
          <w:lang w:val="ru-RU" w:eastAsia="ru-RU" w:bidi="ru-RU"/>
        </w:rPr>
        <w:t xml:space="preserve">заключенных в узком интервале длин волн от К до К + </w:t>
      </w:r>
      <w:r>
        <w:rPr>
          <w:i/>
          <w:iCs/>
          <w:color w:val="000000"/>
          <w:spacing w:val="0"/>
          <w:w w:val="100"/>
          <w:position w:val="0"/>
          <w:shd w:val="clear" w:color="auto" w:fill="auto"/>
          <w:lang w:val="en-US" w:eastAsia="en-US" w:bidi="en-US"/>
        </w:rPr>
        <w:t>dk</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к этому интервалу, называется плотностью (спектральной плотностью) интенсивности. Спектральная плотность интенсивности рентгеновского излучения 4 = ДА) описывается соотношением</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en-US" w:eastAsia="en-US" w:bidi="en-US"/>
        </w:rPr>
        <w:t xml:space="preserve">Z </w:t>
      </w:r>
      <w:r>
        <w:rPr>
          <w:color w:val="000000"/>
          <w:spacing w:val="0"/>
          <w:w w:val="100"/>
          <w:position w:val="0"/>
          <w:shd w:val="clear" w:color="auto" w:fill="auto"/>
          <w:lang w:val="ru-RU" w:eastAsia="ru-RU" w:bidi="ru-RU"/>
        </w:rPr>
        <w:t>=^-.(1.4)</w:t>
      </w:r>
    </w:p>
    <w:p>
      <w:pPr>
        <w:pStyle w:val="Style20"/>
        <w:keepNext w:val="0"/>
        <w:keepLines w:val="0"/>
        <w:widowControl w:val="0"/>
        <w:shd w:val="clear" w:color="auto" w:fill="auto"/>
        <w:bidi w:val="0"/>
        <w:spacing w:before="0" w:after="0" w:line="211" w:lineRule="auto"/>
        <w:ind w:left="0" w:right="0" w:firstLine="0"/>
        <w:jc w:val="center"/>
      </w:pPr>
      <w:r>
        <w:rPr>
          <w:i/>
          <w:iCs/>
          <w:color w:val="000000"/>
          <w:spacing w:val="0"/>
          <w:w w:val="100"/>
          <w:position w:val="0"/>
          <w:shd w:val="clear" w:color="auto" w:fill="auto"/>
          <w:vertAlign w:val="superscript"/>
          <w:lang w:val="ru-RU" w:eastAsia="ru-RU" w:bidi="ru-RU"/>
        </w:rPr>
        <w:t>А</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dk</w:t>
      </w:r>
    </w:p>
    <w:p>
      <w:pPr>
        <w:pStyle w:val="Style20"/>
        <w:keepNext w:val="0"/>
        <w:keepLines w:val="0"/>
        <w:widowControl w:val="0"/>
        <w:shd w:val="clear" w:color="auto" w:fill="auto"/>
        <w:bidi w:val="0"/>
        <w:spacing w:before="0" w:after="200" w:line="283" w:lineRule="auto"/>
        <w:ind w:left="0" w:right="0"/>
        <w:jc w:val="both"/>
      </w:pPr>
      <w:r>
        <w:rPr>
          <w:color w:val="000000"/>
          <w:spacing w:val="0"/>
          <w:w w:val="100"/>
          <w:position w:val="0"/>
          <w:shd w:val="clear" w:color="auto" w:fill="auto"/>
          <w:lang w:val="ru-RU" w:eastAsia="ru-RU" w:bidi="ru-RU"/>
        </w:rPr>
        <w:t>Интенсивность пучка рентгеновского излучения вычис</w:t>
        <w:softHyphen/>
        <w:t>ляется из плотности рентгеновского спектра (1.4):</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vertAlign w:val="superscript"/>
          <w:lang w:val="en-US" w:eastAsia="en-US" w:bidi="en-US"/>
        </w:rPr>
        <w:t>dI</w:t>
      </w:r>
      <w:r>
        <w:rPr>
          <w:color w:val="000000"/>
          <w:spacing w:val="0"/>
          <w:w w:val="100"/>
          <w:position w:val="0"/>
          <w:shd w:val="clear" w:color="auto" w:fill="auto"/>
          <w:lang w:val="en-US" w:eastAsia="en-US" w:bidi="en-US"/>
        </w:rPr>
        <w:t xml:space="preserve"> = J </w:t>
      </w:r>
      <w:r>
        <w:rPr>
          <w:color w:val="000000"/>
          <w:spacing w:val="0"/>
          <w:w w:val="100"/>
          <w:position w:val="0"/>
          <w:shd w:val="clear" w:color="auto" w:fill="auto"/>
          <w:lang w:val="ru-RU" w:eastAsia="ru-RU" w:bidi="ru-RU"/>
        </w:rPr>
        <w:t>-(1-5)</w:t>
      </w:r>
    </w:p>
    <w:p>
      <w:pPr>
        <w:pStyle w:val="Style7"/>
        <w:keepNext w:val="0"/>
        <w:keepLines w:val="0"/>
        <w:widowControl w:val="0"/>
        <w:shd w:val="clear" w:color="auto" w:fill="auto"/>
        <w:bidi w:val="0"/>
        <w:spacing w:before="0" w:after="60" w:line="240" w:lineRule="auto"/>
        <w:ind w:left="0" w:right="0" w:firstLine="0"/>
        <w:jc w:val="center"/>
        <w:rPr>
          <w:sz w:val="8"/>
          <w:szCs w:val="8"/>
        </w:rPr>
      </w:pPr>
      <w:r>
        <w:rPr>
          <w:rFonts w:ascii="Arial" w:eastAsia="Arial" w:hAnsi="Arial" w:cs="Arial"/>
          <w:color w:val="000000"/>
          <w:spacing w:val="0"/>
          <w:w w:val="100"/>
          <w:position w:val="0"/>
          <w:sz w:val="8"/>
          <w:szCs w:val="8"/>
          <w:u w:val="single"/>
          <w:shd w:val="clear" w:color="auto" w:fill="auto"/>
          <w:lang w:val="en-US" w:eastAsia="en-US" w:bidi="en-US"/>
        </w:rPr>
        <w:t>Anin</w:t>
      </w:r>
    </w:p>
    <w:p>
      <w:pPr>
        <w:pStyle w:val="Style20"/>
        <w:keepNext w:val="0"/>
        <w:keepLines w:val="0"/>
        <w:widowControl w:val="0"/>
        <w:shd w:val="clear" w:color="auto" w:fill="auto"/>
        <w:bidi w:val="0"/>
        <w:spacing w:before="0" w:after="400" w:line="290" w:lineRule="auto"/>
        <w:ind w:left="0" w:right="0"/>
        <w:jc w:val="both"/>
      </w:pPr>
      <w:r>
        <w:rPr>
          <w:color w:val="000000"/>
          <w:spacing w:val="0"/>
          <w:w w:val="100"/>
          <w:position w:val="0"/>
          <w:shd w:val="clear" w:color="auto" w:fill="auto"/>
          <w:lang w:val="ru-RU" w:eastAsia="ru-RU" w:bidi="ru-RU"/>
        </w:rPr>
        <w:t>Тормозные фотоны возникают в результате упругого рассеяния упругого рассеяния, фото- и комптон-эффектов. Сечение образования тормозных фотонов представляет</w:t>
      </w:r>
    </w:p>
    <w:p>
      <w:pPr>
        <w:widowControl w:val="0"/>
        <w:jc w:val="center"/>
        <w:rPr>
          <w:sz w:val="2"/>
          <w:szCs w:val="2"/>
        </w:rPr>
      </w:pPr>
      <w:r>
        <w:drawing>
          <wp:inline>
            <wp:extent cx="3481070" cy="1657985"/>
            <wp:docPr id="16" name="Picutre 16"/>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7"/>
                    <a:stretch/>
                  </pic:blipFill>
                  <pic:spPr>
                    <a:xfrm>
                      <a:ext cx="3481070" cy="1657985"/>
                    </a:xfrm>
                    <a:prstGeom prst="rect"/>
                  </pic:spPr>
                </pic:pic>
              </a:graphicData>
            </a:graphic>
          </wp:inline>
        </w:drawing>
      </w:r>
    </w:p>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1.2. Спектры рентгеновского излучения: а) при различных напряжениях (1 — 1Л,</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 </w:t>
      </w:r>
      <w:r>
        <w:rPr>
          <w:i/>
          <w:iCs/>
          <w:color w:val="000000"/>
          <w:spacing w:val="0"/>
          <w:w w:val="100"/>
          <w:position w:val="0"/>
          <w:shd w:val="clear" w:color="auto" w:fill="auto"/>
          <w:lang w:val="en-US" w:eastAsia="en-US" w:bidi="en-US"/>
        </w:rPr>
        <w:t>U</w:t>
      </w:r>
      <w:r>
        <w:rPr>
          <w:i/>
          <w:iCs/>
          <w:color w:val="000000"/>
          <w:spacing w:val="0"/>
          <w:w w:val="100"/>
          <w:position w:val="0"/>
          <w:shd w:val="clear" w:color="auto" w:fill="auto"/>
          <w:vertAlign w:val="subscript"/>
          <w:lang w:val="en-US" w:eastAsia="en-US" w:bidi="en-US"/>
        </w:rPr>
        <w:t>2</w:t>
      </w:r>
      <w:r>
        <w:rPr>
          <w:color w:val="000000"/>
          <w:spacing w:val="0"/>
          <w:w w:val="100"/>
          <w:position w:val="0"/>
          <w:shd w:val="clear" w:color="auto" w:fill="auto"/>
          <w:lang w:val="en-US" w:eastAsia="en-US" w:bidi="en-US"/>
        </w:rPr>
        <w:t xml:space="preserve"> &gt;Ui) </w:t>
      </w:r>
      <w:r>
        <w:rPr>
          <w:color w:val="000000"/>
          <w:spacing w:val="0"/>
          <w:w w:val="100"/>
          <w:position w:val="0"/>
          <w:shd w:val="clear" w:color="auto" w:fill="auto"/>
          <w:lang w:val="ru-RU" w:eastAsia="ru-RU" w:bidi="ru-RU"/>
        </w:rPr>
        <w:t xml:space="preserve">на аноде; б) при различных токах (1 — </w:t>
      </w:r>
      <w:r>
        <w:rPr>
          <w:color w:val="000000"/>
          <w:spacing w:val="0"/>
          <w:w w:val="100"/>
          <w:position w:val="0"/>
          <w:shd w:val="clear" w:color="auto" w:fill="auto"/>
          <w:lang w:val="en-US" w:eastAsia="en-US" w:bidi="en-US"/>
        </w:rPr>
        <w:t>Ji</w:t>
      </w:r>
      <w:r>
        <w:rPr>
          <w:color w:val="000000"/>
          <w:spacing w:val="0"/>
          <w:w w:val="100"/>
          <w:position w:val="0"/>
          <w:shd w:val="clear" w:color="auto" w:fill="auto"/>
          <w:vertAlign w:val="subscript"/>
          <w:lang w:val="en-US" w:eastAsia="en-US" w:bidi="en-US"/>
        </w:rPr>
        <w:t>j2</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J</w:t>
      </w:r>
      <w:r>
        <w:rPr>
          <w:color w:val="000000"/>
          <w:spacing w:val="0"/>
          <w:w w:val="100"/>
          <w:position w:val="0"/>
          <w:shd w:val="clear" w:color="auto" w:fill="auto"/>
          <w:vertAlign w:val="subscript"/>
          <w:lang w:val="en-US" w:eastAsia="en-US" w:bidi="en-US"/>
        </w:rPr>
        <w:t>2</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&gt;Л)</w:t>
      </w:r>
      <w:r>
        <w:br w:type="page"/>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сумму сечений этих механизмов. При разных энергиях их соотношение меняется.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На рис. 1.2, </w:t>
      </w:r>
      <w:r>
        <w:rPr>
          <w:i/>
          <w:iCs/>
          <w:color w:val="000000"/>
          <w:spacing w:val="0"/>
          <w:w w:val="100"/>
          <w:position w:val="0"/>
          <w:shd w:val="clear" w:color="auto" w:fill="auto"/>
          <w:lang w:val="ru-RU" w:eastAsia="ru-RU" w:bidi="ru-RU"/>
        </w:rPr>
        <w:t>б</w:t>
      </w:r>
      <w:r>
        <w:rPr>
          <w:color w:val="000000"/>
          <w:spacing w:val="0"/>
          <w:w w:val="100"/>
          <w:position w:val="0"/>
          <w:shd w:val="clear" w:color="auto" w:fill="auto"/>
          <w:lang w:val="ru-RU" w:eastAsia="ru-RU" w:bidi="ru-RU"/>
        </w:rPr>
        <w:t xml:space="preserve"> представлены спектры рентгеновского из</w:t>
        <w:softHyphen/>
        <w:t>лучения для разных напряжений на аноде и токах в рент</w:t>
        <w:softHyphen/>
        <w:t>геновской трубке.</w:t>
      </w:r>
    </w:p>
    <w:p>
      <w:pPr>
        <w:pStyle w:val="Style20"/>
        <w:keepNext w:val="0"/>
        <w:keepLines w:val="0"/>
        <w:widowControl w:val="0"/>
        <w:shd w:val="clear" w:color="auto" w:fill="auto"/>
        <w:bidi w:val="0"/>
        <w:spacing w:before="0" w:after="60"/>
        <w:ind w:left="0" w:right="0"/>
        <w:jc w:val="both"/>
      </w:pPr>
      <w:r>
        <w:rPr>
          <w:color w:val="000000"/>
          <w:spacing w:val="0"/>
          <w:w w:val="100"/>
          <w:position w:val="0"/>
          <w:shd w:val="clear" w:color="auto" w:fill="auto"/>
          <w:lang w:val="ru-RU" w:eastAsia="ru-RU" w:bidi="ru-RU"/>
        </w:rPr>
        <w:t>Сечение упругого рассеяния является примерно посто</w:t>
        <w:softHyphen/>
        <w:t>янной величиной и дает существенный вклад в интервале энергий фотонов 30-170 эВ:</w:t>
      </w:r>
    </w:p>
    <w:p>
      <w:pPr>
        <w:pStyle w:val="Style13"/>
        <w:keepNext w:val="0"/>
        <w:keepLines w:val="0"/>
        <w:widowControl w:val="0"/>
        <w:shd w:val="clear" w:color="auto" w:fill="auto"/>
        <w:bidi w:val="0"/>
        <w:spacing w:before="0" w:after="180" w:line="286" w:lineRule="auto"/>
        <w:ind w:left="0" w:right="0" w:firstLine="0"/>
        <w:jc w:val="center"/>
      </w:pPr>
      <w:r>
        <w:rPr>
          <w:color w:val="000000"/>
          <w:spacing w:val="0"/>
          <w:w w:val="100"/>
          <w:position w:val="0"/>
          <w:shd w:val="clear" w:color="auto" w:fill="auto"/>
          <w:lang w:val="ru-RU" w:eastAsia="ru-RU" w:bidi="ru-RU"/>
        </w:rPr>
        <w:t xml:space="preserve">&lt;т = — </w:t>
      </w:r>
      <w:r>
        <w:rPr>
          <w:rFonts w:ascii="Georgia" w:eastAsia="Georgia" w:hAnsi="Georgia" w:cs="Georgia"/>
          <w:i/>
          <w:iCs/>
          <w:color w:val="000000"/>
          <w:spacing w:val="0"/>
          <w:w w:val="100"/>
          <w:position w:val="0"/>
          <w:shd w:val="clear" w:color="auto" w:fill="auto"/>
          <w:lang w:val="ru-RU" w:eastAsia="ru-RU" w:bidi="ru-RU"/>
        </w:rPr>
        <w:t>г</w:t>
      </w:r>
      <w:r>
        <w:rPr>
          <w:rFonts w:ascii="Georgia" w:eastAsia="Georgia" w:hAnsi="Georgia" w:cs="Georgia"/>
          <w:i/>
          <w:iCs/>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 0.66-10</w:t>
      </w:r>
      <w:r>
        <w:rPr>
          <w:color w:val="000000"/>
          <w:spacing w:val="0"/>
          <w:w w:val="100"/>
          <w:position w:val="0"/>
          <w:shd w:val="clear" w:color="auto" w:fill="auto"/>
          <w:vertAlign w:val="superscript"/>
          <w:lang w:val="ru-RU" w:eastAsia="ru-RU" w:bidi="ru-RU"/>
        </w:rPr>
        <w:t>-22</w:t>
      </w:r>
      <w:r>
        <w:rPr>
          <w:color w:val="000000"/>
          <w:spacing w:val="0"/>
          <w:w w:val="100"/>
          <w:position w:val="0"/>
          <w:shd w:val="clear" w:color="auto" w:fill="auto"/>
          <w:lang w:val="ru-RU" w:eastAsia="ru-RU" w:bidi="ru-RU"/>
        </w:rPr>
        <w:t xml:space="preserve"> ел/</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(1.6)</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ru-RU" w:eastAsia="ru-RU" w:bidi="ru-RU"/>
        </w:rPr>
        <w:t>г</w:t>
      </w:r>
      <w:r>
        <w:rPr>
          <w:i/>
          <w:iCs/>
          <w:color w:val="000000"/>
          <w:spacing w:val="0"/>
          <w:w w:val="100"/>
          <w:position w:val="0"/>
          <w:shd w:val="clear" w:color="auto" w:fill="auto"/>
          <w:vertAlign w:val="subscript"/>
          <w:lang w:val="ru-RU" w:eastAsia="ru-RU" w:bidi="ru-RU"/>
        </w:rPr>
        <w:t>е</w:t>
      </w:r>
      <w:r>
        <w:rPr>
          <w:i/>
          <w:iCs/>
          <w:color w:val="000000"/>
          <w:spacing w:val="0"/>
          <w:w w:val="100"/>
          <w:position w:val="0"/>
          <w:shd w:val="clear" w:color="auto" w:fill="auto"/>
          <w:lang w:val="ru-RU" w:eastAsia="ru-RU" w:bidi="ru-RU"/>
        </w:rPr>
        <w:t xml:space="preserve"> = е</w:t>
      </w:r>
      <w:r>
        <w:rPr>
          <w:i/>
          <w:iCs/>
          <w:color w:val="000000"/>
          <w:spacing w:val="0"/>
          <w:w w:val="100"/>
          <w:position w:val="0"/>
          <w:shd w:val="clear" w:color="auto" w:fill="auto"/>
          <w:vertAlign w:val="superscript"/>
          <w:lang w:val="ru-RU" w:eastAsia="ru-RU" w:bidi="ru-RU"/>
        </w:rPr>
        <w:t>2</w:t>
      </w:r>
      <w:r>
        <w:rPr>
          <w:i/>
          <w:iCs/>
          <w:color w:val="000000"/>
          <w:spacing w:val="0"/>
          <w:w w:val="100"/>
          <w:position w:val="0"/>
          <w:shd w:val="clear" w:color="auto" w:fill="auto"/>
          <w:lang w:val="ru-RU" w:eastAsia="ru-RU" w:bidi="ru-RU"/>
        </w:rPr>
        <w:t>/тес</w:t>
      </w:r>
      <w:r>
        <w:rPr>
          <w:i/>
          <w:iCs/>
          <w:color w:val="000000"/>
          <w:spacing w:val="0"/>
          <w:w w:val="100"/>
          <w:position w:val="0"/>
          <w:shd w:val="clear" w:color="auto" w:fill="auto"/>
          <w:vertAlign w:val="superscript"/>
          <w:lang w:val="ru-RU" w:eastAsia="ru-RU" w:bidi="ru-RU"/>
        </w:rPr>
        <w:t>2</w:t>
      </w:r>
      <w:r>
        <w:rPr>
          <w:i/>
          <w:i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 xml:space="preserve"> классический радиус электрона.</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При малых энергиях фотонов (от 170 эВ до ~ 50 кэВ), что соответствует рентгеновскому излучению, доминирует се</w:t>
        <w:softHyphen/>
        <w:t xml:space="preserve">чение фотоэффекта наК-оболочке </w:t>
      </w:r>
      <w:r>
        <w:rPr>
          <w:i/>
          <w:iCs/>
          <w:color w:val="000000"/>
          <w:spacing w:val="0"/>
          <w:w w:val="100"/>
          <w:position w:val="0"/>
          <w:shd w:val="clear" w:color="auto" w:fill="auto"/>
          <w:lang w:val="ru-RU" w:eastAsia="ru-RU" w:bidi="ru-RU"/>
        </w:rPr>
        <w:t>Е ~ тес</w:t>
      </w:r>
      <w:r>
        <w:rPr>
          <w:i/>
          <w:iCs/>
          <w:color w:val="000000"/>
          <w:spacing w:val="0"/>
          <w:w w:val="100"/>
          <w:position w:val="0"/>
          <w:shd w:val="clear" w:color="auto" w:fill="auto"/>
          <w:vertAlign w:val="superscript"/>
          <w:lang w:val="ru-RU" w:eastAsia="ru-RU" w:bidi="ru-RU"/>
        </w:rPr>
        <w:t>2</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которое можно описать приближенным выражением</w:t>
      </w:r>
    </w:p>
    <w:p>
      <w:pPr>
        <w:pStyle w:val="Style20"/>
        <w:keepNext w:val="0"/>
        <w:keepLines w:val="0"/>
        <w:widowControl w:val="0"/>
        <w:shd w:val="clear" w:color="auto" w:fill="auto"/>
        <w:bidi w:val="0"/>
        <w:spacing w:before="0" w:after="180"/>
        <w:ind w:left="0" w:right="0" w:firstLine="0"/>
        <w:jc w:val="center"/>
      </w:pPr>
      <w:r>
        <w:rPr>
          <w:color w:val="000000"/>
          <w:spacing w:val="0"/>
          <w:w w:val="100"/>
          <w:position w:val="0"/>
          <w:shd w:val="clear" w:color="auto" w:fill="auto"/>
          <w:lang w:val="ru-RU" w:eastAsia="ru-RU" w:bidi="ru-RU"/>
        </w:rPr>
        <w:t>(5</w:t>
      </w:r>
      <w:r>
        <w:rPr>
          <w:color w:val="000000"/>
          <w:spacing w:val="0"/>
          <w:w w:val="100"/>
          <w:position w:val="0"/>
          <w:shd w:val="clear" w:color="auto" w:fill="auto"/>
          <w:vertAlign w:val="subscript"/>
          <w:lang w:val="ru-RU" w:eastAsia="ru-RU" w:bidi="ru-RU"/>
        </w:rPr>
        <w:t>фот</w:t>
      </w:r>
      <w:r>
        <w:rPr>
          <w:color w:val="000000"/>
          <w:spacing w:val="0"/>
          <w:w w:val="100"/>
          <w:position w:val="0"/>
          <w:shd w:val="clear" w:color="auto" w:fill="auto"/>
          <w:lang w:val="ru-RU" w:eastAsia="ru-RU" w:bidi="ru-RU"/>
        </w:rPr>
        <w:t>)</w:t>
      </w:r>
      <w:r>
        <w:rPr>
          <w:color w:val="000000"/>
          <w:spacing w:val="0"/>
          <w:w w:val="100"/>
          <w:position w:val="0"/>
          <w:shd w:val="clear" w:color="auto" w:fill="auto"/>
          <w:vertAlign w:val="subscript"/>
          <w:lang w:val="ru-RU" w:eastAsia="ru-RU" w:bidi="ru-RU"/>
        </w:rPr>
        <w:t>к</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1.0940-16-Z</w:t>
      </w:r>
      <w:r>
        <w:rPr>
          <w:color w:val="000000"/>
          <w:spacing w:val="0"/>
          <w:w w:val="100"/>
          <w:position w:val="0"/>
          <w:shd w:val="clear" w:color="auto" w:fill="auto"/>
          <w:vertAlign w:val="superscript"/>
          <w:lang w:val="en-US" w:eastAsia="en-US" w:bidi="en-US"/>
        </w:rPr>
        <w:t>5</w:t>
      </w:r>
      <w:r>
        <w:rPr>
          <w:color w:val="000000"/>
          <w:spacing w:val="0"/>
          <w:w w:val="100"/>
          <w:position w:val="0"/>
          <w:shd w:val="clear" w:color="auto" w:fill="auto"/>
          <w:lang w:val="en-US" w:eastAsia="en-US" w:bidi="en-US"/>
        </w:rPr>
        <w:t>[13.61E</w:t>
      </w:r>
      <w:r>
        <w:rPr>
          <w:color w:val="000000"/>
          <w:spacing w:val="0"/>
          <w:w w:val="100"/>
          <w:position w:val="0"/>
          <w:shd w:val="clear" w:color="auto" w:fill="auto"/>
          <w:vertAlign w:val="subscript"/>
          <w:lang w:val="en-US" w:eastAsia="en-US" w:bidi="en-US"/>
        </w:rPr>
        <w:t>v</w:t>
      </w:r>
      <w:r>
        <w:rPr>
          <w:color w:val="000000"/>
          <w:spacing w:val="0"/>
          <w:w w:val="100"/>
          <w:position w:val="0"/>
          <w:shd w:val="clear" w:color="auto" w:fill="auto"/>
          <w:lang w:val="en-US" w:eastAsia="en-US" w:bidi="en-US"/>
        </w:rPr>
        <w:t xml:space="preserve">]7.2. </w:t>
      </w:r>
      <w:r>
        <w:rPr>
          <w:color w:val="000000"/>
          <w:spacing w:val="0"/>
          <w:w w:val="100"/>
          <w:position w:val="0"/>
          <w:shd w:val="clear" w:color="auto" w:fill="auto"/>
          <w:lang w:val="ru-RU" w:eastAsia="ru-RU" w:bidi="ru-RU"/>
        </w:rPr>
        <w:t>(1.7)</w:t>
      </w:r>
    </w:p>
    <w:p>
      <w:pPr>
        <w:pStyle w:val="Style20"/>
        <w:keepNext w:val="0"/>
        <w:keepLines w:val="0"/>
        <w:widowControl w:val="0"/>
        <w:shd w:val="clear" w:color="auto" w:fill="auto"/>
        <w:bidi w:val="0"/>
        <w:spacing w:before="0" w:after="0" w:line="290" w:lineRule="auto"/>
        <w:ind w:left="0" w:right="0"/>
        <w:jc w:val="both"/>
      </w:pPr>
      <w:r>
        <w:rPr>
          <w:color w:val="000000"/>
          <w:spacing w:val="0"/>
          <w:w w:val="100"/>
          <w:position w:val="0"/>
          <w:shd w:val="clear" w:color="auto" w:fill="auto"/>
          <w:lang w:val="ru-RU" w:eastAsia="ru-RU" w:bidi="ru-RU"/>
        </w:rPr>
        <w:t xml:space="preserve">При энергиях 50 кэВ </w:t>
      </w:r>
      <w:r>
        <w:rPr>
          <w:i/>
          <w:iCs/>
          <w:color w:val="000000"/>
          <w:spacing w:val="0"/>
          <w:w w:val="100"/>
          <w:position w:val="0"/>
          <w:shd w:val="clear" w:color="auto" w:fill="auto"/>
          <w:lang w:val="ru-RU" w:eastAsia="ru-RU" w:bidi="ru-RU"/>
        </w:rPr>
        <w:t>&lt;Е</w:t>
      </w:r>
      <w:r>
        <w:rPr>
          <w:i/>
          <w:iCs/>
          <w:color w:val="000000"/>
          <w:spacing w:val="0"/>
          <w:w w:val="100"/>
          <w:position w:val="0"/>
          <w:shd w:val="clear" w:color="auto" w:fill="auto"/>
          <w:vertAlign w:val="subscript"/>
          <w:lang w:val="ru-RU" w:eastAsia="ru-RU" w:bidi="ru-RU"/>
        </w:rPr>
        <w:t>У</w:t>
      </w:r>
      <w:r>
        <w:rPr>
          <w:i/>
          <w:iCs/>
          <w:color w:val="000000"/>
          <w:spacing w:val="0"/>
          <w:w w:val="100"/>
          <w:position w:val="0"/>
          <w:shd w:val="clear" w:color="auto" w:fill="auto"/>
          <w:lang w:val="ru-RU" w:eastAsia="ru-RU" w:bidi="ru-RU"/>
        </w:rPr>
        <w:t>&lt;</w:t>
      </w:r>
      <w:r>
        <w:rPr>
          <w:color w:val="000000"/>
          <w:spacing w:val="0"/>
          <w:w w:val="100"/>
          <w:position w:val="0"/>
          <w:shd w:val="clear" w:color="auto" w:fill="auto"/>
          <w:lang w:val="ru-RU" w:eastAsia="ru-RU" w:bidi="ru-RU"/>
        </w:rPr>
        <w:t xml:space="preserve"> 250 кэВ с фотоэффектом конку</w:t>
        <w:softHyphen/>
        <w:t xml:space="preserve">рирует комптоновское рассеяние. В этом случае при </w:t>
      </w:r>
      <w:r>
        <w:rPr>
          <w:i/>
          <w:iCs/>
          <w:color w:val="000000"/>
          <w:spacing w:val="0"/>
          <w:w w:val="100"/>
          <w:position w:val="0"/>
          <w:shd w:val="clear" w:color="auto" w:fill="auto"/>
          <w:lang w:val="ru-RU" w:eastAsia="ru-RU" w:bidi="ru-RU"/>
        </w:rPr>
        <w:t>Е&lt;&lt;тес</w:t>
      </w:r>
      <w:r>
        <w:rPr>
          <w:i/>
          <w:iCs/>
          <w:color w:val="000000"/>
          <w:spacing w:val="0"/>
          <w:w w:val="100"/>
          <w:position w:val="0"/>
          <w:shd w:val="clear" w:color="auto" w:fill="auto"/>
          <w:vertAlign w:val="superscript"/>
          <w:lang w:val="ru-RU" w:eastAsia="ru-RU" w:bidi="ru-RU"/>
        </w:rPr>
        <w:t xml:space="preserve">2 </w:t>
      </w:r>
      <w:r>
        <w:rPr>
          <w:color w:val="000000"/>
          <w:spacing w:val="0"/>
          <w:w w:val="100"/>
          <w:position w:val="0"/>
          <w:shd w:val="clear" w:color="auto" w:fill="auto"/>
          <w:lang w:val="ru-RU" w:eastAsia="ru-RU" w:bidi="ru-RU"/>
        </w:rPr>
        <w:t>сечение взаимодействия фотона с атомным электроном</w:t>
      </w:r>
    </w:p>
    <w:p>
      <w:pPr>
        <w:widowControl w:val="0"/>
        <w:spacing w:line="1" w:lineRule="exact"/>
      </w:pPr>
      <w:r>
        <mc:AlternateContent>
          <mc:Choice Requires="wps">
            <w:drawing>
              <wp:anchor distT="0" distB="423545" distL="0" distR="0" simplePos="0" relativeHeight="125829382" behindDoc="0" locked="0" layoutInCell="1" allowOverlap="1">
                <wp:simplePos x="0" y="0"/>
                <wp:positionH relativeFrom="page">
                  <wp:posOffset>702310</wp:posOffset>
                </wp:positionH>
                <wp:positionV relativeFrom="paragraph">
                  <wp:posOffset>0</wp:posOffset>
                </wp:positionV>
                <wp:extent cx="1771015" cy="164465"/>
                <wp:wrapTopAndBottom/>
                <wp:docPr id="17" name="Shape 17"/>
                <a:graphic xmlns:a="http://schemas.openxmlformats.org/drawingml/2006/main">
                  <a:graphicData uri="http://schemas.microsoft.com/office/word/2010/wordprocessingShape">
                    <wps:wsp>
                      <wps:cNvSpPr txBox="1"/>
                      <wps:spPr>
                        <a:xfrm>
                          <a:ext cx="1771015" cy="164465"/>
                        </a:xfrm>
                        <a:prstGeom prst="rect"/>
                        <a:noFill/>
                      </wps:spPr>
                      <wps:txbx>
                        <w:txbxContent>
                          <w:p>
                            <w:pPr>
                              <w:pStyle w:val="Style2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описывается выражением</w:t>
                            </w:r>
                          </w:p>
                        </w:txbxContent>
                      </wps:txbx>
                      <wps:bodyPr wrap="none" lIns="0" tIns="0" rIns="0" bIns="0">
                        <a:noAutoFit/>
                      </wps:bodyPr>
                    </wps:wsp>
                  </a:graphicData>
                </a:graphic>
              </wp:anchor>
            </w:drawing>
          </mc:Choice>
          <mc:Fallback>
            <w:pict>
              <v:shape id="_x0000_s1043" type="#_x0000_t202" style="position:absolute;margin-left:55.300000000000004pt;margin-top:0;width:139.45000000000002pt;height:12.950000000000001pt;z-index:-125829371;mso-wrap-distance-left:0;mso-wrap-distance-right:0;mso-wrap-distance-bottom:33.350000000000001pt;mso-position-horizontal-relative:page" filled="f" stroked="f">
                <v:textbox inset="0,0,0,0">
                  <w:txbxContent>
                    <w:p>
                      <w:pPr>
                        <w:pStyle w:val="Style20"/>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описывается выражением</w:t>
                      </w:r>
                    </w:p>
                  </w:txbxContent>
                </v:textbox>
                <w10:wrap type="topAndBottom" anchorx="page"/>
              </v:shape>
            </w:pict>
          </mc:Fallback>
        </mc:AlternateContent>
      </w:r>
      <w:r>
        <mc:AlternateContent>
          <mc:Choice Requires="wps">
            <w:drawing>
              <wp:anchor distT="137160" distB="0" distL="0" distR="0" simplePos="0" relativeHeight="125829384" behindDoc="0" locked="0" layoutInCell="1" allowOverlap="1">
                <wp:simplePos x="0" y="0"/>
                <wp:positionH relativeFrom="page">
                  <wp:posOffset>1177925</wp:posOffset>
                </wp:positionH>
                <wp:positionV relativeFrom="paragraph">
                  <wp:posOffset>137160</wp:posOffset>
                </wp:positionV>
                <wp:extent cx="831850" cy="450850"/>
                <wp:wrapTopAndBottom/>
                <wp:docPr id="19" name="Shape 19"/>
                <a:graphic xmlns:a="http://schemas.openxmlformats.org/drawingml/2006/main">
                  <a:graphicData uri="http://schemas.microsoft.com/office/word/2010/wordprocessingShape">
                    <wps:wsp>
                      <wps:cNvSpPr txBox="1"/>
                      <wps:spPr>
                        <a:xfrm>
                          <a:ext cx="831850" cy="450850"/>
                        </a:xfrm>
                        <a:prstGeom prst="rect"/>
                        <a:noFill/>
                      </wps:spPr>
                      <wps:txbx>
                        <w:txbxContent>
                          <w:p>
                            <w:pPr>
                              <w:pStyle w:val="Style13"/>
                              <w:keepNext w:val="0"/>
                              <w:keepLines w:val="0"/>
                              <w:widowControl w:val="0"/>
                              <w:shd w:val="clear" w:color="auto" w:fill="auto"/>
                              <w:bidi w:val="0"/>
                              <w:spacing w:before="0" w:after="0" w:line="343" w:lineRule="auto"/>
                              <w:ind w:left="0" w:right="0" w:firstLine="400"/>
                              <w:jc w:val="both"/>
                            </w:pPr>
                            <w:r>
                              <w:rPr>
                                <w:color w:val="000000"/>
                                <w:spacing w:val="0"/>
                                <w:w w:val="100"/>
                                <w:position w:val="0"/>
                                <w:shd w:val="clear" w:color="auto" w:fill="auto"/>
                                <w:lang w:val="ru-RU" w:eastAsia="ru-RU" w:bidi="ru-RU"/>
                              </w:rPr>
                              <w:t>_ 8л е</w:t>
                            </w:r>
                            <w:r>
                              <w:rPr>
                                <w:color w:val="000000"/>
                                <w:spacing w:val="0"/>
                                <w:w w:val="100"/>
                                <w:position w:val="0"/>
                                <w:shd w:val="clear" w:color="auto" w:fill="auto"/>
                                <w:vertAlign w:val="superscript"/>
                                <w:lang w:val="ru-RU" w:eastAsia="ru-RU" w:bidi="ru-RU"/>
                              </w:rPr>
                              <w:t xml:space="preserve">4 </w:t>
                            </w:r>
                            <w:r>
                              <w:rPr>
                                <w:rFonts w:ascii="Georgia" w:eastAsia="Georgia" w:hAnsi="Georgia" w:cs="Georgia"/>
                                <w:i/>
                                <w:iCs/>
                                <w:color w:val="000000"/>
                                <w:spacing w:val="0"/>
                                <w:w w:val="100"/>
                                <w:position w:val="0"/>
                                <w:shd w:val="clear" w:color="auto" w:fill="auto"/>
                                <w:lang w:val="ru-RU" w:eastAsia="ru-RU" w:bidi="ru-RU"/>
                              </w:rPr>
                              <w:t>°</w:t>
                            </w:r>
                            <w:r>
                              <w:rPr>
                                <w:rFonts w:ascii="Georgia" w:eastAsia="Georgia" w:hAnsi="Georgia" w:cs="Georgia"/>
                                <w:i/>
                                <w:iCs/>
                                <w:color w:val="000000"/>
                                <w:spacing w:val="0"/>
                                <w:w w:val="100"/>
                                <w:position w:val="0"/>
                                <w:shd w:val="clear" w:color="auto" w:fill="auto"/>
                                <w:vertAlign w:val="superscript"/>
                                <w:lang w:val="ru-RU" w:eastAsia="ru-RU" w:bidi="ru-RU"/>
                              </w:rPr>
                              <w:t>комп=</w:t>
                            </w:r>
                          </w:p>
                        </w:txbxContent>
                      </wps:txbx>
                      <wps:bodyPr lIns="0" tIns="0" rIns="0" bIns="0">
                        <a:noAutoFit/>
                      </wps:bodyPr>
                    </wps:wsp>
                  </a:graphicData>
                </a:graphic>
              </wp:anchor>
            </w:drawing>
          </mc:Choice>
          <mc:Fallback>
            <w:pict>
              <v:shape id="_x0000_s1045" type="#_x0000_t202" style="position:absolute;margin-left:92.75pt;margin-top:10.800000000000001pt;width:65.5pt;height:35.5pt;z-index:-125829369;mso-wrap-distance-left:0;mso-wrap-distance-top:10.800000000000001pt;mso-wrap-distance-right:0;mso-position-horizontal-relative:page" filled="f" stroked="f">
                <v:textbox inset="0,0,0,0">
                  <w:txbxContent>
                    <w:p>
                      <w:pPr>
                        <w:pStyle w:val="Style13"/>
                        <w:keepNext w:val="0"/>
                        <w:keepLines w:val="0"/>
                        <w:widowControl w:val="0"/>
                        <w:shd w:val="clear" w:color="auto" w:fill="auto"/>
                        <w:bidi w:val="0"/>
                        <w:spacing w:before="0" w:after="0" w:line="343" w:lineRule="auto"/>
                        <w:ind w:left="0" w:right="0" w:firstLine="400"/>
                        <w:jc w:val="both"/>
                      </w:pPr>
                      <w:r>
                        <w:rPr>
                          <w:color w:val="000000"/>
                          <w:spacing w:val="0"/>
                          <w:w w:val="100"/>
                          <w:position w:val="0"/>
                          <w:shd w:val="clear" w:color="auto" w:fill="auto"/>
                          <w:lang w:val="ru-RU" w:eastAsia="ru-RU" w:bidi="ru-RU"/>
                        </w:rPr>
                        <w:t>_ 8л е</w:t>
                      </w:r>
                      <w:r>
                        <w:rPr>
                          <w:color w:val="000000"/>
                          <w:spacing w:val="0"/>
                          <w:w w:val="100"/>
                          <w:position w:val="0"/>
                          <w:shd w:val="clear" w:color="auto" w:fill="auto"/>
                          <w:vertAlign w:val="superscript"/>
                          <w:lang w:val="ru-RU" w:eastAsia="ru-RU" w:bidi="ru-RU"/>
                        </w:rPr>
                        <w:t xml:space="preserve">4 </w:t>
                      </w:r>
                      <w:r>
                        <w:rPr>
                          <w:rFonts w:ascii="Georgia" w:eastAsia="Georgia" w:hAnsi="Georgia" w:cs="Georgia"/>
                          <w:i/>
                          <w:iCs/>
                          <w:color w:val="000000"/>
                          <w:spacing w:val="0"/>
                          <w:w w:val="100"/>
                          <w:position w:val="0"/>
                          <w:shd w:val="clear" w:color="auto" w:fill="auto"/>
                          <w:lang w:val="ru-RU" w:eastAsia="ru-RU" w:bidi="ru-RU"/>
                        </w:rPr>
                        <w:t>°</w:t>
                      </w:r>
                      <w:r>
                        <w:rPr>
                          <w:rFonts w:ascii="Georgia" w:eastAsia="Georgia" w:hAnsi="Georgia" w:cs="Georgia"/>
                          <w:i/>
                          <w:iCs/>
                          <w:color w:val="000000"/>
                          <w:spacing w:val="0"/>
                          <w:w w:val="100"/>
                          <w:position w:val="0"/>
                          <w:shd w:val="clear" w:color="auto" w:fill="auto"/>
                          <w:vertAlign w:val="superscript"/>
                          <w:lang w:val="ru-RU" w:eastAsia="ru-RU" w:bidi="ru-RU"/>
                        </w:rPr>
                        <w:t>комп=</w:t>
                      </w:r>
                    </w:p>
                  </w:txbxContent>
                </v:textbox>
                <w10:wrap type="topAndBottom" anchorx="page"/>
              </v:shape>
            </w:pict>
          </mc:Fallback>
        </mc:AlternateContent>
      </w:r>
      <w:r>
        <mc:AlternateContent>
          <mc:Choice Requires="wps">
            <w:drawing>
              <wp:anchor distT="137160" distB="30480" distL="0" distR="0" simplePos="0" relativeHeight="125829386" behindDoc="0" locked="0" layoutInCell="1" allowOverlap="1">
                <wp:simplePos x="0" y="0"/>
                <wp:positionH relativeFrom="page">
                  <wp:posOffset>2134870</wp:posOffset>
                </wp:positionH>
                <wp:positionV relativeFrom="paragraph">
                  <wp:posOffset>137160</wp:posOffset>
                </wp:positionV>
                <wp:extent cx="588010" cy="420370"/>
                <wp:wrapTopAndBottom/>
                <wp:docPr id="21" name="Shape 21"/>
                <a:graphic xmlns:a="http://schemas.openxmlformats.org/drawingml/2006/main">
                  <a:graphicData uri="http://schemas.microsoft.com/office/word/2010/wordprocessingShape">
                    <wps:wsp>
                      <wps:cNvSpPr txBox="1"/>
                      <wps:spPr>
                        <a:xfrm>
                          <a:ext cx="588010" cy="420370"/>
                        </a:xfrm>
                        <a:prstGeom prst="rect"/>
                        <a:noFill/>
                      </wps:spPr>
                      <wps:txbx>
                        <w:txbxContent>
                          <w:p>
                            <w:pPr>
                              <w:pStyle w:val="Style20"/>
                              <w:keepNext w:val="0"/>
                              <w:keepLines w:val="0"/>
                              <w:widowControl w:val="0"/>
                              <w:shd w:val="clear" w:color="auto" w:fill="auto"/>
                              <w:bidi w:val="0"/>
                              <w:spacing w:before="0" w:after="0" w:line="173" w:lineRule="auto"/>
                              <w:ind w:left="0" w:right="0" w:firstLine="520"/>
                              <w:jc w:val="left"/>
                              <w:rPr>
                                <w:sz w:val="12"/>
                                <w:szCs w:val="12"/>
                              </w:rPr>
                            </w:pPr>
                            <w:r>
                              <w:rPr>
                                <w:i/>
                                <w:iCs/>
                                <w:color w:val="000000"/>
                                <w:spacing w:val="0"/>
                                <w:w w:val="100"/>
                                <w:position w:val="0"/>
                                <w:sz w:val="20"/>
                                <w:szCs w:val="20"/>
                                <w:shd w:val="clear" w:color="auto" w:fill="auto"/>
                                <w:lang w:val="ru-RU" w:eastAsia="ru-RU" w:bidi="ru-RU"/>
                              </w:rPr>
                              <w:t xml:space="preserve">Е </w:t>
                            </w:r>
                            <w:r>
                              <w:rPr>
                                <w:rFonts w:ascii="Times New Roman" w:eastAsia="Times New Roman" w:hAnsi="Times New Roman" w:cs="Times New Roman"/>
                                <w:color w:val="000000"/>
                                <w:spacing w:val="0"/>
                                <w:w w:val="100"/>
                                <w:position w:val="0"/>
                                <w:sz w:val="20"/>
                                <w:szCs w:val="20"/>
                                <w:shd w:val="clear" w:color="auto" w:fill="auto"/>
                                <w:lang w:val="ru-RU" w:eastAsia="ru-RU" w:bidi="ru-RU"/>
                              </w:rPr>
                              <w:t xml:space="preserve">1-2^ </w:t>
                            </w:r>
                            <w:r>
                              <w:rPr>
                                <w:i/>
                                <w:iCs/>
                                <w:color w:val="000000"/>
                                <w:spacing w:val="0"/>
                                <w:w w:val="100"/>
                                <w:position w:val="0"/>
                                <w:sz w:val="20"/>
                                <w:szCs w:val="20"/>
                                <w:shd w:val="clear" w:color="auto" w:fill="auto"/>
                                <w:lang w:val="ru-RU" w:eastAsia="ru-RU" w:bidi="ru-RU"/>
                              </w:rPr>
                              <w:t xml:space="preserve">т с </w:t>
                            </w: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е</w:t>
                            </w:r>
                          </w:p>
                        </w:txbxContent>
                      </wps:txbx>
                      <wps:bodyPr lIns="0" tIns="0" rIns="0" bIns="0">
                        <a:noAutoFit/>
                      </wps:bodyPr>
                    </wps:wsp>
                  </a:graphicData>
                </a:graphic>
              </wp:anchor>
            </w:drawing>
          </mc:Choice>
          <mc:Fallback>
            <w:pict>
              <v:shape id="_x0000_s1047" type="#_x0000_t202" style="position:absolute;margin-left:168.09999999999999pt;margin-top:10.800000000000001pt;width:46.300000000000004pt;height:33.100000000000001pt;z-index:-125829367;mso-wrap-distance-left:0;mso-wrap-distance-top:10.800000000000001pt;mso-wrap-distance-right:0;mso-wrap-distance-bottom:2.3999999999999999pt;mso-position-horizontal-relative:page" filled="f" stroked="f">
                <v:textbox inset="0,0,0,0">
                  <w:txbxContent>
                    <w:p>
                      <w:pPr>
                        <w:pStyle w:val="Style20"/>
                        <w:keepNext w:val="0"/>
                        <w:keepLines w:val="0"/>
                        <w:widowControl w:val="0"/>
                        <w:shd w:val="clear" w:color="auto" w:fill="auto"/>
                        <w:bidi w:val="0"/>
                        <w:spacing w:before="0" w:after="0" w:line="173" w:lineRule="auto"/>
                        <w:ind w:left="0" w:right="0" w:firstLine="520"/>
                        <w:jc w:val="left"/>
                        <w:rPr>
                          <w:sz w:val="12"/>
                          <w:szCs w:val="12"/>
                        </w:rPr>
                      </w:pPr>
                      <w:r>
                        <w:rPr>
                          <w:i/>
                          <w:iCs/>
                          <w:color w:val="000000"/>
                          <w:spacing w:val="0"/>
                          <w:w w:val="100"/>
                          <w:position w:val="0"/>
                          <w:sz w:val="20"/>
                          <w:szCs w:val="20"/>
                          <w:shd w:val="clear" w:color="auto" w:fill="auto"/>
                          <w:lang w:val="ru-RU" w:eastAsia="ru-RU" w:bidi="ru-RU"/>
                        </w:rPr>
                        <w:t xml:space="preserve">Е </w:t>
                      </w:r>
                      <w:r>
                        <w:rPr>
                          <w:rFonts w:ascii="Times New Roman" w:eastAsia="Times New Roman" w:hAnsi="Times New Roman" w:cs="Times New Roman"/>
                          <w:color w:val="000000"/>
                          <w:spacing w:val="0"/>
                          <w:w w:val="100"/>
                          <w:position w:val="0"/>
                          <w:sz w:val="20"/>
                          <w:szCs w:val="20"/>
                          <w:shd w:val="clear" w:color="auto" w:fill="auto"/>
                          <w:lang w:val="ru-RU" w:eastAsia="ru-RU" w:bidi="ru-RU"/>
                        </w:rPr>
                        <w:t xml:space="preserve">1-2^ </w:t>
                      </w:r>
                      <w:r>
                        <w:rPr>
                          <w:i/>
                          <w:iCs/>
                          <w:color w:val="000000"/>
                          <w:spacing w:val="0"/>
                          <w:w w:val="100"/>
                          <w:position w:val="0"/>
                          <w:sz w:val="20"/>
                          <w:szCs w:val="20"/>
                          <w:shd w:val="clear" w:color="auto" w:fill="auto"/>
                          <w:lang w:val="ru-RU" w:eastAsia="ru-RU" w:bidi="ru-RU"/>
                        </w:rPr>
                        <w:t xml:space="preserve">т с </w:t>
                      </w: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е</w:t>
                      </w:r>
                    </w:p>
                  </w:txbxContent>
                </v:textbox>
                <w10:wrap type="topAndBottom" anchorx="page"/>
              </v:shape>
            </w:pict>
          </mc:Fallback>
        </mc:AlternateContent>
      </w:r>
      <w:r>
        <mc:AlternateContent>
          <mc:Choice Requires="wps">
            <w:drawing>
              <wp:anchor distT="243840" distB="142875" distL="0" distR="0" simplePos="0" relativeHeight="125829388" behindDoc="0" locked="0" layoutInCell="1" allowOverlap="1">
                <wp:simplePos x="0" y="0"/>
                <wp:positionH relativeFrom="page">
                  <wp:posOffset>2790190</wp:posOffset>
                </wp:positionH>
                <wp:positionV relativeFrom="paragraph">
                  <wp:posOffset>243840</wp:posOffset>
                </wp:positionV>
                <wp:extent cx="335280" cy="201295"/>
                <wp:wrapTopAndBottom/>
                <wp:docPr id="23" name="Shape 23"/>
                <a:graphic xmlns:a="http://schemas.openxmlformats.org/drawingml/2006/main">
                  <a:graphicData uri="http://schemas.microsoft.com/office/word/2010/wordprocessingShape">
                    <wps:wsp>
                      <wps:cNvSpPr txBox="1"/>
                      <wps:spPr>
                        <a:xfrm>
                          <a:ext cx="335280" cy="201295"/>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rPr>
                                <w:sz w:val="22"/>
                                <w:szCs w:val="22"/>
                              </w:rPr>
                            </w:pPr>
                            <w:r>
                              <w:rPr>
                                <w:rFonts w:ascii="Arial" w:eastAsia="Arial" w:hAnsi="Arial" w:cs="Arial"/>
                                <w:i/>
                                <w:iCs/>
                                <w:color w:val="000000"/>
                                <w:spacing w:val="0"/>
                                <w:w w:val="100"/>
                                <w:position w:val="0"/>
                                <w:sz w:val="22"/>
                                <w:szCs w:val="22"/>
                                <w:shd w:val="clear" w:color="auto" w:fill="auto"/>
                                <w:lang w:val="ru-RU" w:eastAsia="ru-RU" w:bidi="ru-RU"/>
                              </w:rPr>
                              <w:t>~о</w:t>
                            </w:r>
                          </w:p>
                          <w:p>
                            <w:pPr>
                              <w:pStyle w:val="Style7"/>
                              <w:keepNext w:val="0"/>
                              <w:keepLines w:val="0"/>
                              <w:widowControl w:val="0"/>
                              <w:shd w:val="clear" w:color="auto" w:fill="auto"/>
                              <w:bidi w:val="0"/>
                              <w:spacing w:before="0" w:after="0" w:line="180" w:lineRule="auto"/>
                              <w:ind w:left="0" w:right="0" w:firstLine="300"/>
                              <w:jc w:val="left"/>
                              <w:rPr>
                                <w:sz w:val="12"/>
                                <w:szCs w:val="12"/>
                              </w:rPr>
                            </w:pP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ког</w:t>
                            </w:r>
                          </w:p>
                        </w:txbxContent>
                      </wps:txbx>
                      <wps:bodyPr lIns="0" tIns="0" rIns="0" bIns="0">
                        <a:noAutoFit/>
                      </wps:bodyPr>
                    </wps:wsp>
                  </a:graphicData>
                </a:graphic>
              </wp:anchor>
            </w:drawing>
          </mc:Choice>
          <mc:Fallback>
            <w:pict>
              <v:shape id="_x0000_s1049" type="#_x0000_t202" style="position:absolute;margin-left:219.70000000000002pt;margin-top:19.199999999999999pt;width:26.400000000000002pt;height:15.85pt;z-index:-125829365;mso-wrap-distance-left:0;mso-wrap-distance-top:19.199999999999999pt;mso-wrap-distance-right:0;mso-wrap-distance-bottom:11.25pt;mso-position-horizontal-relative:page" filled="f" stroked="f">
                <v:textbox inset="0,0,0,0">
                  <w:txbxContent>
                    <w:p>
                      <w:pPr>
                        <w:pStyle w:val="Style7"/>
                        <w:keepNext w:val="0"/>
                        <w:keepLines w:val="0"/>
                        <w:widowControl w:val="0"/>
                        <w:shd w:val="clear" w:color="auto" w:fill="auto"/>
                        <w:bidi w:val="0"/>
                        <w:spacing w:before="0" w:after="0" w:line="240" w:lineRule="auto"/>
                        <w:ind w:left="0" w:right="0" w:firstLine="0"/>
                        <w:jc w:val="left"/>
                        <w:rPr>
                          <w:sz w:val="22"/>
                          <w:szCs w:val="22"/>
                        </w:rPr>
                      </w:pPr>
                      <w:r>
                        <w:rPr>
                          <w:rFonts w:ascii="Arial" w:eastAsia="Arial" w:hAnsi="Arial" w:cs="Arial"/>
                          <w:i/>
                          <w:iCs/>
                          <w:color w:val="000000"/>
                          <w:spacing w:val="0"/>
                          <w:w w:val="100"/>
                          <w:position w:val="0"/>
                          <w:sz w:val="22"/>
                          <w:szCs w:val="22"/>
                          <w:shd w:val="clear" w:color="auto" w:fill="auto"/>
                          <w:lang w:val="ru-RU" w:eastAsia="ru-RU" w:bidi="ru-RU"/>
                        </w:rPr>
                        <w:t>~о</w:t>
                      </w:r>
                    </w:p>
                    <w:p>
                      <w:pPr>
                        <w:pStyle w:val="Style7"/>
                        <w:keepNext w:val="0"/>
                        <w:keepLines w:val="0"/>
                        <w:widowControl w:val="0"/>
                        <w:shd w:val="clear" w:color="auto" w:fill="auto"/>
                        <w:bidi w:val="0"/>
                        <w:spacing w:before="0" w:after="0" w:line="180" w:lineRule="auto"/>
                        <w:ind w:left="0" w:right="0" w:firstLine="300"/>
                        <w:jc w:val="left"/>
                        <w:rPr>
                          <w:sz w:val="12"/>
                          <w:szCs w:val="12"/>
                        </w:rPr>
                      </w:pP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ког</w:t>
                      </w:r>
                    </w:p>
                  </w:txbxContent>
                </v:textbox>
                <w10:wrap type="topAndBottom" anchorx="page"/>
              </v:shape>
            </w:pict>
          </mc:Fallback>
        </mc:AlternateContent>
      </w:r>
      <w:r>
        <mc:AlternateContent>
          <mc:Choice Requires="wps">
            <w:drawing>
              <wp:anchor distT="130810" distB="60960" distL="0" distR="0" simplePos="0" relativeHeight="125829390" behindDoc="0" locked="0" layoutInCell="1" allowOverlap="1">
                <wp:simplePos x="0" y="0"/>
                <wp:positionH relativeFrom="page">
                  <wp:posOffset>3448685</wp:posOffset>
                </wp:positionH>
                <wp:positionV relativeFrom="paragraph">
                  <wp:posOffset>130810</wp:posOffset>
                </wp:positionV>
                <wp:extent cx="682625" cy="396240"/>
                <wp:wrapTopAndBottom/>
                <wp:docPr id="25" name="Shape 25"/>
                <a:graphic xmlns:a="http://schemas.openxmlformats.org/drawingml/2006/main">
                  <a:graphicData uri="http://schemas.microsoft.com/office/word/2010/wordprocessingShape">
                    <wps:wsp>
                      <wps:cNvSpPr txBox="1"/>
                      <wps:spPr>
                        <a:xfrm>
                          <a:ext cx="682625" cy="396240"/>
                        </a:xfrm>
                        <a:prstGeom prst="rect"/>
                        <a:noFill/>
                      </wps:spPr>
                      <wps:txbx>
                        <w:txbxContent>
                          <w:p>
                            <w:pPr>
                              <w:pStyle w:val="Style20"/>
                              <w:keepNext w:val="0"/>
                              <w:keepLines w:val="0"/>
                              <w:widowControl w:val="0"/>
                              <w:pBdr>
                                <w:bottom w:val="single" w:sz="4" w:space="0" w:color="auto"/>
                              </w:pBdr>
                              <w:shd w:val="clear" w:color="auto" w:fill="auto"/>
                              <w:bidi w:val="0"/>
                              <w:spacing w:before="0" w:after="0" w:line="240" w:lineRule="auto"/>
                              <w:ind w:left="0" w:right="0" w:firstLine="160"/>
                              <w:jc w:val="both"/>
                            </w:pPr>
                            <w:r>
                              <w:rPr>
                                <w:i/>
                                <w:iCs/>
                                <w:color w:val="000000"/>
                                <w:spacing w:val="0"/>
                                <w:w w:val="100"/>
                                <w:position w:val="0"/>
                                <w:shd w:val="clear" w:color="auto" w:fill="auto"/>
                                <w:lang w:val="en-US" w:eastAsia="en-US" w:bidi="en-US"/>
                              </w:rPr>
                              <w:t>F</w:t>
                            </w:r>
                          </w:p>
                          <w:p>
                            <w:pPr>
                              <w:pStyle w:val="Style13"/>
                              <w:keepNext w:val="0"/>
                              <w:keepLines w:val="0"/>
                              <w:widowControl w:val="0"/>
                              <w:shd w:val="clear" w:color="auto" w:fill="auto"/>
                              <w:bidi w:val="0"/>
                              <w:spacing w:before="0" w:after="0" w:line="180" w:lineRule="auto"/>
                              <w:ind w:left="0" w:right="0" w:firstLine="600"/>
                              <w:jc w:val="left"/>
                            </w:pPr>
                            <w:r>
                              <w:rPr>
                                <w:color w:val="000000"/>
                                <w:spacing w:val="0"/>
                                <w:w w:val="100"/>
                                <w:position w:val="0"/>
                                <w:shd w:val="clear" w:color="auto" w:fill="auto"/>
                                <w:lang w:val="ru-RU" w:eastAsia="ru-RU" w:bidi="ru-RU"/>
                              </w:rPr>
                              <w:t>-(1.8)</w:t>
                            </w:r>
                          </w:p>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т с</w:t>
                            </w:r>
                          </w:p>
                        </w:txbxContent>
                      </wps:txbx>
                      <wps:bodyPr lIns="0" tIns="0" rIns="0" bIns="0">
                        <a:noAutoFit/>
                      </wps:bodyPr>
                    </wps:wsp>
                  </a:graphicData>
                </a:graphic>
              </wp:anchor>
            </w:drawing>
          </mc:Choice>
          <mc:Fallback>
            <w:pict>
              <v:shape id="_x0000_s1051" type="#_x0000_t202" style="position:absolute;margin-left:271.55000000000001pt;margin-top:10.300000000000001pt;width:53.75pt;height:31.199999999999999pt;z-index:-125829363;mso-wrap-distance-left:0;mso-wrap-distance-top:10.300000000000001pt;mso-wrap-distance-right:0;mso-wrap-distance-bottom:4.7999999999999998pt;mso-position-horizontal-relative:page" filled="f" stroked="f">
                <v:textbox inset="0,0,0,0">
                  <w:txbxContent>
                    <w:p>
                      <w:pPr>
                        <w:pStyle w:val="Style20"/>
                        <w:keepNext w:val="0"/>
                        <w:keepLines w:val="0"/>
                        <w:widowControl w:val="0"/>
                        <w:pBdr>
                          <w:bottom w:val="single" w:sz="4" w:space="0" w:color="auto"/>
                        </w:pBdr>
                        <w:shd w:val="clear" w:color="auto" w:fill="auto"/>
                        <w:bidi w:val="0"/>
                        <w:spacing w:before="0" w:after="0" w:line="240" w:lineRule="auto"/>
                        <w:ind w:left="0" w:right="0" w:firstLine="160"/>
                        <w:jc w:val="both"/>
                      </w:pPr>
                      <w:r>
                        <w:rPr>
                          <w:i/>
                          <w:iCs/>
                          <w:color w:val="000000"/>
                          <w:spacing w:val="0"/>
                          <w:w w:val="100"/>
                          <w:position w:val="0"/>
                          <w:shd w:val="clear" w:color="auto" w:fill="auto"/>
                          <w:lang w:val="en-US" w:eastAsia="en-US" w:bidi="en-US"/>
                        </w:rPr>
                        <w:t>F</w:t>
                      </w:r>
                    </w:p>
                    <w:p>
                      <w:pPr>
                        <w:pStyle w:val="Style13"/>
                        <w:keepNext w:val="0"/>
                        <w:keepLines w:val="0"/>
                        <w:widowControl w:val="0"/>
                        <w:shd w:val="clear" w:color="auto" w:fill="auto"/>
                        <w:bidi w:val="0"/>
                        <w:spacing w:before="0" w:after="0" w:line="180" w:lineRule="auto"/>
                        <w:ind w:left="0" w:right="0" w:firstLine="600"/>
                        <w:jc w:val="left"/>
                      </w:pPr>
                      <w:r>
                        <w:rPr>
                          <w:color w:val="000000"/>
                          <w:spacing w:val="0"/>
                          <w:w w:val="100"/>
                          <w:position w:val="0"/>
                          <w:shd w:val="clear" w:color="auto" w:fill="auto"/>
                          <w:lang w:val="ru-RU" w:eastAsia="ru-RU" w:bidi="ru-RU"/>
                        </w:rPr>
                        <w:t>-(1.8)</w:t>
                      </w:r>
                    </w:p>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т с</w:t>
                      </w:r>
                    </w:p>
                  </w:txbxContent>
                </v:textbox>
                <w10:wrap type="topAndBottom" anchorx="page"/>
              </v:shape>
            </w:pict>
          </mc:Fallback>
        </mc:AlternateContent>
      </w:r>
    </w:p>
    <w:p>
      <w:pPr>
        <w:pStyle w:val="Style20"/>
        <w:keepNext w:val="0"/>
        <w:keepLines w:val="0"/>
        <w:widowControl w:val="0"/>
        <w:shd w:val="clear" w:color="auto" w:fill="auto"/>
        <w:bidi w:val="0"/>
        <w:spacing w:before="0" w:after="160"/>
        <w:ind w:left="0" w:right="0"/>
        <w:jc w:val="both"/>
      </w:pPr>
      <w:r>
        <w:rPr>
          <w:b/>
          <w:bCs/>
          <w:color w:val="000000"/>
          <w:spacing w:val="0"/>
          <w:w w:val="100"/>
          <w:position w:val="0"/>
          <w:shd w:val="clear" w:color="auto" w:fill="auto"/>
          <w:lang w:val="ru-RU" w:eastAsia="ru-RU" w:bidi="ru-RU"/>
        </w:rPr>
        <w:t xml:space="preserve">Характеристическое рентгеновское излучение. </w:t>
      </w:r>
      <w:r>
        <w:rPr>
          <w:color w:val="000000"/>
          <w:spacing w:val="0"/>
          <w:w w:val="100"/>
          <w:position w:val="0"/>
          <w:shd w:val="clear" w:color="auto" w:fill="auto"/>
          <w:lang w:val="ru-RU" w:eastAsia="ru-RU" w:bidi="ru-RU"/>
        </w:rPr>
        <w:t>При поглощении фотона атом может испустить электрон с одной из своих внутренних оболочек или перейти в возбужден</w:t>
        <w:softHyphen/>
        <w:t>ное состояние. В частности, в возбужденном состоянии атом может испустить характеристическое рентгеновское излучение — фотоны, которые возникают при переходе на внутренних оболочках атома с более высокого энер</w:t>
        <w:softHyphen/>
        <w:t xml:space="preserve">гетического состояния на свободное низкое состояние. Такие переходы электронов приводят к возникновению </w:t>
      </w:r>
      <w:r>
        <w:rPr>
          <w:color w:val="000000"/>
          <w:spacing w:val="0"/>
          <w:w w:val="100"/>
          <w:position w:val="0"/>
          <w:shd w:val="clear" w:color="auto" w:fill="auto"/>
          <w:lang w:val="ru-RU" w:eastAsia="ru-RU" w:bidi="ru-RU"/>
        </w:rPr>
        <w:t>рентгеновского излучения с определенной дискретной длиной волны, спектр имеет не сплошную форму, а набор дискретных линий (рис. 1.3, б). Поэтому на сплошной спектр накладываются узкие пики, характеризующие переходы между оболочками атома. Так, например, спектр тяжелых элементов содержит большое число линий, которые груп</w:t>
        <w:softHyphen/>
        <w:t xml:space="preserve">пируются в пять серий. Для легких ядер таких серий будет одна-две. Серии обозначаются буквами </w:t>
      </w:r>
      <w:r>
        <w:rPr>
          <w:i/>
          <w:iCs/>
          <w:color w:val="000000"/>
          <w:spacing w:val="0"/>
          <w:w w:val="100"/>
          <w:position w:val="0"/>
          <w:shd w:val="clear" w:color="auto" w:fill="auto"/>
          <w:lang w:val="ru-RU" w:eastAsia="ru-RU" w:bidi="ru-RU"/>
        </w:rPr>
        <w:t xml:space="preserve">К, </w:t>
      </w:r>
      <w:r>
        <w:rPr>
          <w:i/>
          <w:iCs/>
          <w:color w:val="000000"/>
          <w:spacing w:val="0"/>
          <w:w w:val="100"/>
          <w:position w:val="0"/>
          <w:shd w:val="clear" w:color="auto" w:fill="auto"/>
          <w:lang w:val="en-US" w:eastAsia="en-US" w:bidi="en-US"/>
        </w:rPr>
        <w:t>L, M,N,On</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т.д. В Х-оболочке содержится одна линия, или уровень энергии, в </w:t>
      </w:r>
      <w:r>
        <w:rPr>
          <w:color w:val="000000"/>
          <w:spacing w:val="0"/>
          <w:w w:val="100"/>
          <w:position w:val="0"/>
          <w:shd w:val="clear" w:color="auto" w:fill="auto"/>
          <w:lang w:val="en-US" w:eastAsia="en-US" w:bidi="en-US"/>
        </w:rPr>
        <w:t>L</w:t>
      </w:r>
      <w:r>
        <w:rPr>
          <w:color w:val="000000"/>
          <w:spacing w:val="0"/>
          <w:w w:val="100"/>
          <w:position w:val="0"/>
          <w:shd w:val="clear" w:color="auto" w:fill="auto"/>
          <w:lang w:val="ru-RU" w:eastAsia="ru-RU" w:bidi="ru-RU"/>
        </w:rPr>
        <w:t>-оболочке — три линии (1^ £</w:t>
      </w:r>
      <w:r>
        <w:rPr>
          <w:color w:val="000000"/>
          <w:spacing w:val="0"/>
          <w:w w:val="100"/>
          <w:position w:val="0"/>
          <w:shd w:val="clear" w:color="auto" w:fill="auto"/>
          <w:vertAlign w:val="subscript"/>
          <w:lang w:val="ru-RU" w:eastAsia="ru-RU" w:bidi="ru-RU"/>
        </w:rPr>
        <w:t>п</w:t>
      </w:r>
      <w:r>
        <w:rPr>
          <w:color w:val="000000"/>
          <w:spacing w:val="0"/>
          <w:w w:val="100"/>
          <w:position w:val="0"/>
          <w:shd w:val="clear" w:color="auto" w:fill="auto"/>
          <w:lang w:val="ru-RU" w:eastAsia="ru-RU" w:bidi="ru-RU"/>
        </w:rPr>
        <w:t>, и £</w:t>
      </w:r>
      <w:r>
        <w:rPr>
          <w:color w:val="000000"/>
          <w:spacing w:val="0"/>
          <w:w w:val="100"/>
          <w:position w:val="0"/>
          <w:shd w:val="clear" w:color="auto" w:fill="auto"/>
          <w:vertAlign w:val="subscript"/>
          <w:lang w:val="ru-RU" w:eastAsia="ru-RU" w:bidi="ru-RU"/>
        </w:rPr>
        <w:t>ш</w:t>
      </w:r>
      <w:r>
        <w:rPr>
          <w:color w:val="000000"/>
          <w:spacing w:val="0"/>
          <w:w w:val="100"/>
          <w:position w:val="0"/>
          <w:shd w:val="clear" w:color="auto" w:fill="auto"/>
          <w:lang w:val="ru-RU" w:eastAsia="ru-RU" w:bidi="ru-RU"/>
        </w:rPr>
        <w:t xml:space="preserve">); в М-оболочке — пять (ОД-Му); в ДГ-оболочке — семь </w:t>
      </w:r>
      <w:r>
        <w:rPr>
          <w:color w:val="000000"/>
          <w:spacing w:val="0"/>
          <w:w w:val="100"/>
          <w:position w:val="0"/>
          <w:shd w:val="clear" w:color="auto" w:fill="auto"/>
          <w:lang w:val="en-US" w:eastAsia="en-US" w:bidi="en-US"/>
        </w:rPr>
        <w:t xml:space="preserve">(IVHVvn); </w:t>
      </w:r>
      <w:r>
        <w:rPr>
          <w:color w:val="000000"/>
          <w:spacing w:val="0"/>
          <w:w w:val="100"/>
          <w:position w:val="0"/>
          <w:shd w:val="clear" w:color="auto" w:fill="auto"/>
          <w:lang w:val="ru-RU" w:eastAsia="ru-RU" w:bidi="ru-RU"/>
        </w:rPr>
        <w:t xml:space="preserve">в О-оболочке — пять </w:t>
      </w:r>
      <w:r>
        <w:rPr>
          <w:color w:val="000000"/>
          <w:spacing w:val="0"/>
          <w:w w:val="100"/>
          <w:position w:val="0"/>
          <w:shd w:val="clear" w:color="auto" w:fill="auto"/>
          <w:lang w:val="en-US" w:eastAsia="en-US" w:bidi="en-US"/>
        </w:rPr>
        <w:t xml:space="preserve">(Oj-Oy) </w:t>
      </w:r>
      <w:r>
        <w:rPr>
          <w:color w:val="000000"/>
          <w:spacing w:val="0"/>
          <w:w w:val="100"/>
          <w:position w:val="0"/>
          <w:shd w:val="clear" w:color="auto" w:fill="auto"/>
          <w:lang w:val="ru-RU" w:eastAsia="ru-RU" w:bidi="ru-RU"/>
        </w:rPr>
        <w:t>и т.д. Это соответствует оболочкам атома, как видно на рис. 1.4.</w:t>
      </w:r>
    </w:p>
    <w:p>
      <w:pPr>
        <w:widowControl w:val="0"/>
        <w:jc w:val="center"/>
        <w:rPr>
          <w:sz w:val="2"/>
          <w:szCs w:val="2"/>
        </w:rPr>
      </w:pPr>
      <w:r>
        <w:drawing>
          <wp:inline>
            <wp:extent cx="1969135" cy="847090"/>
            <wp:docPr id="27" name="Picutre 27"/>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9"/>
                    <a:stretch/>
                  </pic:blipFill>
                  <pic:spPr>
                    <a:xfrm>
                      <a:ext cx="1969135" cy="847090"/>
                    </a:xfrm>
                    <a:prstGeom prst="rect"/>
                  </pic:spPr>
                </pic:pic>
              </a:graphicData>
            </a:graphic>
          </wp:inline>
        </w:drawing>
      </w:r>
    </w:p>
    <w:p>
      <w:pPr>
        <w:widowControl w:val="0"/>
        <w:spacing w:after="219" w:line="1" w:lineRule="exact"/>
      </w:pPr>
    </w:p>
    <w:p>
      <w:pPr>
        <w:widowControl w:val="0"/>
        <w:spacing w:line="1" w:lineRule="exact"/>
      </w:pPr>
    </w:p>
    <w:p>
      <w:pPr>
        <w:widowControl w:val="0"/>
        <w:jc w:val="center"/>
        <w:rPr>
          <w:sz w:val="2"/>
          <w:szCs w:val="2"/>
        </w:rPr>
      </w:pPr>
      <w:r>
        <w:drawing>
          <wp:inline>
            <wp:extent cx="2401570" cy="1828800"/>
            <wp:docPr id="28" name="Picutre 28"/>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1"/>
                    <a:stretch/>
                  </pic:blipFill>
                  <pic:spPr>
                    <a:xfrm>
                      <a:ext cx="2401570" cy="1828800"/>
                    </a:xfrm>
                    <a:prstGeom prst="rect"/>
                  </pic:spPr>
                </pic:pic>
              </a:graphicData>
            </a:graphic>
          </wp:inline>
        </w:drawing>
      </w:r>
    </w:p>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1.3. Рентгеновская трубка (А) и спектр рентгеновского излучения (Б)</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 xml:space="preserve">Если, например, в атоме «выбиваются» электроны </w:t>
      </w:r>
      <w:r>
        <w:rPr>
          <w:i/>
          <w:iCs/>
          <w:color w:val="000000"/>
          <w:spacing w:val="0"/>
          <w:w w:val="100"/>
          <w:position w:val="0"/>
          <w:shd w:val="clear" w:color="auto" w:fill="auto"/>
          <w:lang w:val="ru-RU" w:eastAsia="ru-RU" w:bidi="ru-RU"/>
        </w:rPr>
        <w:t xml:space="preserve">К-о- </w:t>
      </w:r>
      <w:r>
        <w:rPr>
          <w:color w:val="000000"/>
          <w:spacing w:val="0"/>
          <w:w w:val="100"/>
          <w:position w:val="0"/>
          <w:shd w:val="clear" w:color="auto" w:fill="auto"/>
          <w:lang w:val="ru-RU" w:eastAsia="ru-RU" w:bidi="ru-RU"/>
        </w:rPr>
        <w:t xml:space="preserve">болочки, то при возвращении его в стабильное состояние на К-оболочку переходят электроны с </w:t>
      </w:r>
      <w:r>
        <w:rPr>
          <w:color w:val="000000"/>
          <w:spacing w:val="0"/>
          <w:w w:val="100"/>
          <w:position w:val="0"/>
          <w:shd w:val="clear" w:color="auto" w:fill="auto"/>
          <w:lang w:val="en-US" w:eastAsia="en-US" w:bidi="en-US"/>
        </w:rPr>
        <w:t>L</w:t>
      </w:r>
      <w:r>
        <w:rPr>
          <w:color w:val="000000"/>
          <w:spacing w:val="0"/>
          <w:w w:val="100"/>
          <w:position w:val="0"/>
          <w:shd w:val="clear" w:color="auto" w:fill="auto"/>
          <w:lang w:val="ru-RU" w:eastAsia="ru-RU" w:bidi="ru-RU"/>
        </w:rPr>
        <w:t>-оболочки. Количество таких переходов определяется квантовыми числами: глав</w:t>
        <w:softHyphen/>
        <w:t xml:space="preserve">ным квантовым числом п, орбитальным числом 1 и спином </w:t>
      </w:r>
      <w:r>
        <w:rPr>
          <w:color w:val="000000"/>
          <w:spacing w:val="0"/>
          <w:w w:val="100"/>
          <w:position w:val="0"/>
          <w:shd w:val="clear" w:color="auto" w:fill="auto"/>
          <w:lang w:val="en-US" w:eastAsia="en-US" w:bidi="en-US"/>
        </w:rPr>
        <w:t xml:space="preserve">s. </w:t>
      </w:r>
      <w:r>
        <w:rPr>
          <w:color w:val="000000"/>
          <w:spacing w:val="0"/>
          <w:w w:val="100"/>
          <w:position w:val="0"/>
          <w:shd w:val="clear" w:color="auto" w:fill="auto"/>
          <w:lang w:val="ru-RU" w:eastAsia="ru-RU" w:bidi="ru-RU"/>
        </w:rPr>
        <w:t xml:space="preserve">Чтобы переход произошел, уровни должны отличаться хотя бы одним квантовым числом. Как видим, из рис. 1.4, с </w:t>
      </w:r>
      <w:r>
        <w:rPr>
          <w:color w:val="000000"/>
          <w:spacing w:val="0"/>
          <w:w w:val="100"/>
          <w:position w:val="0"/>
          <w:shd w:val="clear" w:color="auto" w:fill="auto"/>
          <w:lang w:val="en-US" w:eastAsia="en-US" w:bidi="en-US"/>
        </w:rPr>
        <w:t>L</w:t>
      </w:r>
      <w:r>
        <w:rPr>
          <w:color w:val="000000"/>
          <w:spacing w:val="0"/>
          <w:w w:val="100"/>
          <w:position w:val="0"/>
          <w:shd w:val="clear" w:color="auto" w:fill="auto"/>
          <w:lang w:val="ru-RU" w:eastAsia="ru-RU" w:bidi="ru-RU"/>
        </w:rPr>
        <w:t xml:space="preserve">-оболочки возможны два перехода, с </w:t>
      </w:r>
      <w:r>
        <w:rPr>
          <w:i/>
          <w:iCs/>
          <w:color w:val="000000"/>
          <w:spacing w:val="0"/>
          <w:w w:val="100"/>
          <w:position w:val="0"/>
          <w:shd w:val="clear" w:color="auto" w:fill="auto"/>
          <w:lang w:val="ru-RU" w:eastAsia="ru-RU" w:bidi="ru-RU"/>
        </w:rPr>
        <w:t>М-</w:t>
      </w:r>
      <w:r>
        <w:rPr>
          <w:color w:val="000000"/>
          <w:spacing w:val="0"/>
          <w:w w:val="100"/>
          <w:position w:val="0"/>
          <w:shd w:val="clear" w:color="auto" w:fill="auto"/>
          <w:lang w:val="ru-RU" w:eastAsia="ru-RU" w:bidi="ru-RU"/>
        </w:rPr>
        <w:t xml:space="preserve"> и </w:t>
      </w:r>
      <w:r>
        <w:rPr>
          <w:color w:val="000000"/>
          <w:spacing w:val="0"/>
          <w:w w:val="100"/>
          <w:position w:val="0"/>
          <w:shd w:val="clear" w:color="auto" w:fill="auto"/>
          <w:lang w:val="en-US" w:eastAsia="en-US" w:bidi="en-US"/>
        </w:rPr>
        <w:t>TV</w:t>
      </w:r>
      <w:r>
        <w:rPr>
          <w:color w:val="000000"/>
          <w:spacing w:val="0"/>
          <w:w w:val="100"/>
          <w:position w:val="0"/>
          <w:shd w:val="clear" w:color="auto" w:fill="auto"/>
          <w:lang w:val="ru-RU" w:eastAsia="ru-RU" w:bidi="ru-RU"/>
        </w:rPr>
        <w:t>-оболочек по одному. Поэтому К„-линии соответствуют первые два перехода (близко лежащие линии), -линии соответствует переход с М-оболочки.</w:t>
      </w:r>
    </w:p>
    <w:p>
      <w:pPr>
        <w:pStyle w:val="Style20"/>
        <w:keepNext w:val="0"/>
        <w:keepLines w:val="0"/>
        <w:widowControl w:val="0"/>
        <w:shd w:val="clear" w:color="auto" w:fill="auto"/>
        <w:bidi w:val="0"/>
        <w:spacing w:before="0" w:after="300"/>
        <w:ind w:left="0" w:right="0" w:firstLine="340"/>
        <w:jc w:val="both"/>
      </w:pPr>
      <w:r>
        <w:rPr>
          <w:color w:val="000000"/>
          <w:spacing w:val="0"/>
          <w:w w:val="100"/>
          <w:position w:val="0"/>
          <w:shd w:val="clear" w:color="auto" w:fill="auto"/>
          <w:lang w:val="ru-RU" w:eastAsia="ru-RU" w:bidi="ru-RU"/>
        </w:rPr>
        <w:t xml:space="preserve">Напряжение, при котором происходят переходы между оболочками атома, называется напряжением возбуждения. Например, возбуждение К-серии для титана происходит при напряжении </w:t>
      </w:r>
      <w:r>
        <w:rPr>
          <w:i/>
          <w:iCs/>
          <w:color w:val="000000"/>
          <w:spacing w:val="0"/>
          <w:w w:val="100"/>
          <w:position w:val="0"/>
          <w:shd w:val="clear" w:color="auto" w:fill="auto"/>
          <w:lang w:val="en-US" w:eastAsia="en-US" w:bidi="en-US"/>
        </w:rPr>
        <w:t>U</w:t>
      </w:r>
      <w:r>
        <w:rPr>
          <w:i/>
          <w:iCs/>
          <w:color w:val="000000"/>
          <w:spacing w:val="0"/>
          <w:w w:val="100"/>
          <w:position w:val="0"/>
          <w:shd w:val="clear" w:color="auto" w:fill="auto"/>
          <w:vertAlign w:val="subscript"/>
          <w:lang w:val="en-US" w:eastAsia="en-US" w:bidi="en-US"/>
        </w:rPr>
        <w:t>k</w:t>
      </w:r>
      <w:r>
        <w:rPr>
          <w:i/>
          <w:iCs/>
          <w:color w:val="000000"/>
          <w:spacing w:val="0"/>
          <w:w w:val="100"/>
          <w:position w:val="0"/>
          <w:shd w:val="clear" w:color="auto" w:fill="auto"/>
          <w:vertAlign w:val="superscript"/>
          <w:lang w:val="en-US" w:eastAsia="en-US" w:bidi="en-US"/>
        </w:rPr>
        <w:t>x</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5</w:t>
      </w:r>
      <w:r>
        <w:rPr>
          <w:color w:val="000000"/>
          <w:spacing w:val="0"/>
          <w:w w:val="100"/>
          <w:position w:val="0"/>
          <w:shd w:val="clear" w:color="auto" w:fill="auto"/>
          <w:lang w:val="ru-RU" w:eastAsia="ru-RU" w:bidi="ru-RU"/>
        </w:rPr>
        <w:t xml:space="preserve"> кВ, а для меди — при </w:t>
      </w:r>
      <w:r>
        <w:rPr>
          <w:i/>
          <w:iCs/>
          <w:color w:val="000000"/>
          <w:spacing w:val="0"/>
          <w:w w:val="100"/>
          <w:position w:val="0"/>
          <w:shd w:val="clear" w:color="auto" w:fill="auto"/>
          <w:lang w:val="en-US" w:eastAsia="en-US" w:bidi="en-US"/>
        </w:rPr>
        <w:t>U</w:t>
      </w:r>
      <w:r>
        <w:rPr>
          <w:i/>
          <w:iCs/>
          <w:color w:val="000000"/>
          <w:spacing w:val="0"/>
          <w:w w:val="100"/>
          <w:position w:val="0"/>
          <w:shd w:val="clear" w:color="auto" w:fill="auto"/>
          <w:vertAlign w:val="subscript"/>
          <w:lang w:val="en-US" w:eastAsia="en-US" w:bidi="en-US"/>
        </w:rPr>
        <w:t>k</w:t>
      </w:r>
      <w:r>
        <w:rPr>
          <w:i/>
          <w:iCs/>
          <w:color w:val="000000"/>
          <w:spacing w:val="0"/>
          <w:w w:val="100"/>
          <w:position w:val="0"/>
          <w:shd w:val="clear" w:color="auto" w:fill="auto"/>
          <w:vertAlign w:val="superscript"/>
          <w:lang w:val="en-US" w:eastAsia="en-US" w:bidi="en-US"/>
        </w:rPr>
        <w:t>x</w:t>
      </w:r>
      <w:r>
        <w:rPr>
          <w:i/>
          <w:iCs/>
          <w:color w:val="000000"/>
          <w:spacing w:val="0"/>
          <w:w w:val="100"/>
          <w:position w:val="0"/>
          <w:shd w:val="clear" w:color="auto" w:fill="auto"/>
          <w:lang w:val="en-US" w:eastAsia="en-US" w:bidi="en-US"/>
        </w:rPr>
        <w:t>9</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кВ.</w:t>
      </w:r>
    </w:p>
    <w:p>
      <w:pPr>
        <w:framePr w:w="3792" w:h="3038" w:hSpace="1075" w:vSpace="706" w:wrap="notBeside" w:vAnchor="text" w:hAnchor="text" w:x="1119" w:y="1"/>
        <w:widowControl w:val="0"/>
        <w:rPr>
          <w:sz w:val="2"/>
          <w:szCs w:val="2"/>
        </w:rPr>
      </w:pPr>
      <w:r>
        <w:drawing>
          <wp:inline>
            <wp:extent cx="2407920" cy="1932305"/>
            <wp:docPr id="29" name="Picutre 29"/>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23"/>
                    <a:stretch/>
                  </pic:blipFill>
                  <pic:spPr>
                    <a:xfrm>
                      <a:ext cx="2407920" cy="1932305"/>
                    </a:xfrm>
                    <a:prstGeom prst="rect"/>
                  </pic:spPr>
                </pic:pic>
              </a:graphicData>
            </a:graphic>
          </wp:inline>
        </w:drawing>
      </w:r>
    </w:p>
    <w:p>
      <w:pPr>
        <w:widowControl w:val="0"/>
        <w:spacing w:line="1" w:lineRule="exact"/>
      </w:pPr>
      <w:r>
        <mc:AlternateContent>
          <mc:Choice Requires="wps">
            <w:drawing>
              <wp:anchor distT="0" distB="0" distL="27305" distR="3655060" simplePos="0" relativeHeight="125829392" behindDoc="0" locked="0" layoutInCell="1" allowOverlap="1">
                <wp:simplePos x="0" y="0"/>
                <wp:positionH relativeFrom="column">
                  <wp:posOffset>3181985</wp:posOffset>
                </wp:positionH>
                <wp:positionV relativeFrom="paragraph">
                  <wp:posOffset>1657985</wp:posOffset>
                </wp:positionV>
                <wp:extent cx="252730" cy="161290"/>
                <wp:wrapTopAndBottom/>
                <wp:docPr id="30" name="Shape 30"/>
                <a:graphic xmlns:a="http://schemas.openxmlformats.org/drawingml/2006/main">
                  <a:graphicData uri="http://schemas.microsoft.com/office/word/2010/wordprocessingShape">
                    <wps:wsp>
                      <wps:cNvSpPr txBox="1"/>
                      <wps:spPr>
                        <a:xfrm>
                          <a:ext cx="252730" cy="16129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b w:val="0"/>
                                <w:bCs w:val="0"/>
                                <w:color w:val="000000"/>
                                <w:spacing w:val="0"/>
                                <w:w w:val="100"/>
                                <w:position w:val="0"/>
                                <w:sz w:val="20"/>
                                <w:szCs w:val="20"/>
                                <w:shd w:val="clear" w:color="auto" w:fill="auto"/>
                                <w:lang w:val="ru-RU" w:eastAsia="ru-RU" w:bidi="ru-RU"/>
                              </w:rPr>
                              <w:t>1/2</w:t>
                            </w:r>
                          </w:p>
                        </w:txbxContent>
                      </wps:txbx>
                      <wps:bodyPr lIns="0" tIns="0" rIns="0" bIns="0">
                        <a:noAutoFit/>
                      </wps:bodyPr>
                    </wps:wsp>
                  </a:graphicData>
                </a:graphic>
              </wp:anchor>
            </w:drawing>
          </mc:Choice>
          <mc:Fallback>
            <w:pict>
              <v:shape id="_x0000_s1056" type="#_x0000_t202" style="position:absolute;margin-left:250.55000000000001pt;margin-top:130.55000000000001pt;width:19.900000000000002pt;height:12.700000000000001pt;z-index:-125829361;mso-wrap-distance-left:2.1499999999999999pt;mso-wrap-distance-right:287.80000000000001pt"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b w:val="0"/>
                          <w:bCs w:val="0"/>
                          <w:color w:val="000000"/>
                          <w:spacing w:val="0"/>
                          <w:w w:val="100"/>
                          <w:position w:val="0"/>
                          <w:sz w:val="20"/>
                          <w:szCs w:val="20"/>
                          <w:shd w:val="clear" w:color="auto" w:fill="auto"/>
                          <w:lang w:val="ru-RU" w:eastAsia="ru-RU" w:bidi="ru-RU"/>
                        </w:rPr>
                        <w:t>1/2</w:t>
                      </w:r>
                    </w:p>
                  </w:txbxContent>
                </v:textbox>
                <w10:wrap type="topAndBottom"/>
              </v:shape>
            </w:pict>
          </mc:Fallback>
        </mc:AlternateContent>
      </w:r>
      <w:r>
        <mc:AlternateContent>
          <mc:Choice Requires="wps">
            <w:drawing>
              <wp:anchor distT="0" distB="0" distL="27305" distR="3645535" simplePos="0" relativeHeight="125829394" behindDoc="0" locked="0" layoutInCell="1" allowOverlap="1">
                <wp:simplePos x="0" y="0"/>
                <wp:positionH relativeFrom="column">
                  <wp:posOffset>3163570</wp:posOffset>
                </wp:positionH>
                <wp:positionV relativeFrom="paragraph">
                  <wp:posOffset>935990</wp:posOffset>
                </wp:positionV>
                <wp:extent cx="262255" cy="499745"/>
                <wp:wrapTopAndBottom/>
                <wp:docPr id="32" name="Shape 32"/>
                <a:graphic xmlns:a="http://schemas.openxmlformats.org/drawingml/2006/main">
                  <a:graphicData uri="http://schemas.microsoft.com/office/word/2010/wordprocessingShape">
                    <wps:wsp>
                      <wps:cNvSpPr txBox="1"/>
                      <wps:spPr>
                        <a:xfrm>
                          <a:ext cx="262255" cy="499745"/>
                        </a:xfrm>
                        <a:prstGeom prst="rect"/>
                        <a:noFill/>
                      </wps:spPr>
                      <wps:txbx>
                        <w:txbxContent>
                          <w:p>
                            <w:pPr>
                              <w:pStyle w:val="Style42"/>
                              <w:keepNext w:val="0"/>
                              <w:keepLines w:val="0"/>
                              <w:widowControl w:val="0"/>
                              <w:shd w:val="clear" w:color="auto" w:fill="auto"/>
                              <w:bidi w:val="0"/>
                              <w:spacing w:before="0" w:after="140" w:line="24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1/2</w:t>
                            </w:r>
                          </w:p>
                          <w:p>
                            <w:pPr>
                              <w:pStyle w:val="Style42"/>
                              <w:keepNext w:val="0"/>
                              <w:keepLines w:val="0"/>
                              <w:widowControl w:val="0"/>
                              <w:shd w:val="clear" w:color="auto" w:fill="auto"/>
                              <w:bidi w:val="0"/>
                              <w:spacing w:before="0" w:after="0" w:line="240" w:lineRule="auto"/>
                              <w:ind w:left="0" w:right="0" w:firstLine="0"/>
                              <w:jc w:val="both"/>
                              <w:rPr>
                                <w:sz w:val="22"/>
                                <w:szCs w:val="22"/>
                              </w:rPr>
                            </w:pPr>
                            <w:r>
                              <w:rPr>
                                <w:rFonts w:ascii="Arial" w:eastAsia="Arial" w:hAnsi="Arial" w:cs="Arial"/>
                                <w:b w:val="0"/>
                                <w:bCs w:val="0"/>
                                <w:color w:val="000000"/>
                                <w:spacing w:val="0"/>
                                <w:w w:val="100"/>
                                <w:position w:val="0"/>
                                <w:sz w:val="22"/>
                                <w:szCs w:val="22"/>
                                <w:shd w:val="clear" w:color="auto" w:fill="auto"/>
                                <w:lang w:val="ru-RU" w:eastAsia="ru-RU" w:bidi="ru-RU"/>
                              </w:rPr>
                              <w:t>1/2</w:t>
                            </w:r>
                          </w:p>
                          <w:p>
                            <w:pPr>
                              <w:pStyle w:val="Style42"/>
                              <w:keepNext w:val="0"/>
                              <w:keepLines w:val="0"/>
                              <w:widowControl w:val="0"/>
                              <w:shd w:val="clear" w:color="auto" w:fill="auto"/>
                              <w:bidi w:val="0"/>
                              <w:spacing w:before="0" w:after="0" w:line="18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1/2</w:t>
                            </w:r>
                          </w:p>
                        </w:txbxContent>
                      </wps:txbx>
                      <wps:bodyPr lIns="0" tIns="0" rIns="0" bIns="0">
                        <a:noAutoFit/>
                      </wps:bodyPr>
                    </wps:wsp>
                  </a:graphicData>
                </a:graphic>
              </wp:anchor>
            </w:drawing>
          </mc:Choice>
          <mc:Fallback>
            <w:pict>
              <v:shape id="_x0000_s1058" type="#_x0000_t202" style="position:absolute;margin-left:249.09999999999999pt;margin-top:73.700000000000003pt;width:20.650000000000002pt;height:39.350000000000001pt;z-index:-125829359;mso-wrap-distance-left:2.1499999999999999pt;mso-wrap-distance-right:287.05000000000001pt" filled="f" stroked="f">
                <v:textbox inset="0,0,0,0">
                  <w:txbxContent>
                    <w:p>
                      <w:pPr>
                        <w:pStyle w:val="Style42"/>
                        <w:keepNext w:val="0"/>
                        <w:keepLines w:val="0"/>
                        <w:widowControl w:val="0"/>
                        <w:shd w:val="clear" w:color="auto" w:fill="auto"/>
                        <w:bidi w:val="0"/>
                        <w:spacing w:before="0" w:after="140" w:line="24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1/2</w:t>
                      </w:r>
                    </w:p>
                    <w:p>
                      <w:pPr>
                        <w:pStyle w:val="Style42"/>
                        <w:keepNext w:val="0"/>
                        <w:keepLines w:val="0"/>
                        <w:widowControl w:val="0"/>
                        <w:shd w:val="clear" w:color="auto" w:fill="auto"/>
                        <w:bidi w:val="0"/>
                        <w:spacing w:before="0" w:after="0" w:line="240" w:lineRule="auto"/>
                        <w:ind w:left="0" w:right="0" w:firstLine="0"/>
                        <w:jc w:val="both"/>
                        <w:rPr>
                          <w:sz w:val="22"/>
                          <w:szCs w:val="22"/>
                        </w:rPr>
                      </w:pPr>
                      <w:r>
                        <w:rPr>
                          <w:rFonts w:ascii="Arial" w:eastAsia="Arial" w:hAnsi="Arial" w:cs="Arial"/>
                          <w:b w:val="0"/>
                          <w:bCs w:val="0"/>
                          <w:color w:val="000000"/>
                          <w:spacing w:val="0"/>
                          <w:w w:val="100"/>
                          <w:position w:val="0"/>
                          <w:sz w:val="22"/>
                          <w:szCs w:val="22"/>
                          <w:shd w:val="clear" w:color="auto" w:fill="auto"/>
                          <w:lang w:val="ru-RU" w:eastAsia="ru-RU" w:bidi="ru-RU"/>
                        </w:rPr>
                        <w:t>1/2</w:t>
                      </w:r>
                    </w:p>
                    <w:p>
                      <w:pPr>
                        <w:pStyle w:val="Style42"/>
                        <w:keepNext w:val="0"/>
                        <w:keepLines w:val="0"/>
                        <w:widowControl w:val="0"/>
                        <w:shd w:val="clear" w:color="auto" w:fill="auto"/>
                        <w:bidi w:val="0"/>
                        <w:spacing w:before="0" w:after="0" w:line="18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1/2</w:t>
                      </w:r>
                    </w:p>
                  </w:txbxContent>
                </v:textbox>
                <w10:wrap type="topAndBottom"/>
              </v:shape>
            </w:pict>
          </mc:Fallback>
        </mc:AlternateContent>
      </w:r>
      <w:r>
        <mc:AlternateContent>
          <mc:Choice Requires="wps">
            <w:drawing>
              <wp:anchor distT="0" distB="0" distL="27305" distR="3651885" simplePos="0" relativeHeight="125829396" behindDoc="0" locked="0" layoutInCell="1" allowOverlap="1">
                <wp:simplePos x="0" y="0"/>
                <wp:positionH relativeFrom="column">
                  <wp:posOffset>3169920</wp:posOffset>
                </wp:positionH>
                <wp:positionV relativeFrom="paragraph">
                  <wp:posOffset>570230</wp:posOffset>
                </wp:positionV>
                <wp:extent cx="255905" cy="262255"/>
                <wp:wrapTopAndBottom/>
                <wp:docPr id="34" name="Shape 34"/>
                <a:graphic xmlns:a="http://schemas.openxmlformats.org/drawingml/2006/main">
                  <a:graphicData uri="http://schemas.microsoft.com/office/word/2010/wordprocessingShape">
                    <wps:wsp>
                      <wps:cNvSpPr txBox="1"/>
                      <wps:spPr>
                        <a:xfrm>
                          <a:ext cx="255905" cy="262255"/>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5/2</w:t>
                            </w:r>
                          </w:p>
                          <w:p>
                            <w:pPr>
                              <w:pStyle w:val="Style42"/>
                              <w:keepNext w:val="0"/>
                              <w:keepLines w:val="0"/>
                              <w:widowControl w:val="0"/>
                              <w:shd w:val="clear" w:color="auto" w:fill="auto"/>
                              <w:bidi w:val="0"/>
                              <w:spacing w:before="0" w:after="0" w:line="18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3/2</w:t>
                            </w:r>
                          </w:p>
                        </w:txbxContent>
                      </wps:txbx>
                      <wps:bodyPr lIns="0" tIns="0" rIns="0" bIns="0">
                        <a:noAutoFit/>
                      </wps:bodyPr>
                    </wps:wsp>
                  </a:graphicData>
                </a:graphic>
              </wp:anchor>
            </w:drawing>
          </mc:Choice>
          <mc:Fallback>
            <w:pict>
              <v:shape id="_x0000_s1060" type="#_x0000_t202" style="position:absolute;margin-left:249.59999999999999pt;margin-top:44.899999999999999pt;width:20.150000000000002pt;height:20.650000000000002pt;z-index:-125829357;mso-wrap-distance-left:2.1499999999999999pt;mso-wrap-distance-right:287.55000000000001pt" filled="f" stroked="f">
                <v:textbox inset="0,0,0,0">
                  <w:txbxContent>
                    <w:p>
                      <w:pPr>
                        <w:pStyle w:val="Style42"/>
                        <w:keepNext w:val="0"/>
                        <w:keepLines w:val="0"/>
                        <w:widowControl w:val="0"/>
                        <w:shd w:val="clear" w:color="auto" w:fill="auto"/>
                        <w:bidi w:val="0"/>
                        <w:spacing w:before="0" w:after="0" w:line="24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5/2</w:t>
                      </w:r>
                    </w:p>
                    <w:p>
                      <w:pPr>
                        <w:pStyle w:val="Style42"/>
                        <w:keepNext w:val="0"/>
                        <w:keepLines w:val="0"/>
                        <w:widowControl w:val="0"/>
                        <w:shd w:val="clear" w:color="auto" w:fill="auto"/>
                        <w:bidi w:val="0"/>
                        <w:spacing w:before="0" w:after="0" w:line="180" w:lineRule="auto"/>
                        <w:ind w:left="0" w:right="0" w:firstLine="0"/>
                        <w:jc w:val="both"/>
                        <w:rPr>
                          <w:sz w:val="20"/>
                          <w:szCs w:val="20"/>
                        </w:rPr>
                      </w:pPr>
                      <w:r>
                        <w:rPr>
                          <w:b w:val="0"/>
                          <w:bCs w:val="0"/>
                          <w:color w:val="000000"/>
                          <w:spacing w:val="0"/>
                          <w:w w:val="100"/>
                          <w:position w:val="0"/>
                          <w:sz w:val="20"/>
                          <w:szCs w:val="20"/>
                          <w:shd w:val="clear" w:color="auto" w:fill="auto"/>
                          <w:lang w:val="ru-RU" w:eastAsia="ru-RU" w:bidi="ru-RU"/>
                        </w:rPr>
                        <w:t>3/2</w:t>
                      </w:r>
                    </w:p>
                  </w:txbxContent>
                </v:textbox>
                <w10:wrap type="topAndBottom"/>
              </v:shape>
            </w:pict>
          </mc:Fallback>
        </mc:AlternateContent>
      </w:r>
      <w:r>
        <mc:AlternateContent>
          <mc:Choice Requires="wps">
            <w:drawing>
              <wp:anchor distT="0" distB="0" distL="27305" distR="27940" simplePos="0" relativeHeight="125829398" behindDoc="0" locked="0" layoutInCell="1" allowOverlap="1">
                <wp:simplePos x="0" y="0"/>
                <wp:positionH relativeFrom="column">
                  <wp:posOffset>27305</wp:posOffset>
                </wp:positionH>
                <wp:positionV relativeFrom="paragraph">
                  <wp:posOffset>2063750</wp:posOffset>
                </wp:positionV>
                <wp:extent cx="3879850" cy="313690"/>
                <wp:wrapTopAndBottom/>
                <wp:docPr id="36" name="Shape 36"/>
                <a:graphic xmlns:a="http://schemas.openxmlformats.org/drawingml/2006/main">
                  <a:graphicData uri="http://schemas.microsoft.com/office/word/2010/wordprocessingShape">
                    <wps:wsp>
                      <wps:cNvSpPr txBox="1"/>
                      <wps:spPr>
                        <a:xfrm>
                          <a:ext cx="3879850" cy="313690"/>
                        </a:xfrm>
                        <a:prstGeom prst="rect"/>
                        <a:noFill/>
                      </wps:spPr>
                      <wps:txbx>
                        <w:txbxContent>
                          <w:p>
                            <w:pPr>
                              <w:pStyle w:val="Style42"/>
                              <w:keepNext w:val="0"/>
                              <w:keepLines w:val="0"/>
                              <w:widowControl w:val="0"/>
                              <w:shd w:val="clear" w:color="auto" w:fill="auto"/>
                              <w:bidi w:val="0"/>
                              <w:spacing w:before="0" w:after="0" w:line="269" w:lineRule="auto"/>
                              <w:ind w:left="0" w:right="0" w:firstLine="0"/>
                              <w:jc w:val="center"/>
                            </w:pPr>
                            <w:r>
                              <w:rPr>
                                <w:color w:val="000000"/>
                                <w:spacing w:val="0"/>
                                <w:w w:val="100"/>
                                <w:position w:val="0"/>
                                <w:shd w:val="clear" w:color="auto" w:fill="auto"/>
                                <w:lang w:val="ru-RU" w:eastAsia="ru-RU" w:bidi="ru-RU"/>
                              </w:rPr>
                              <w:t xml:space="preserve">Рис. 1.4. Диаграмма уровней энергии и переходов, приводящих к испусканию </w:t>
                            </w:r>
                            <w:r>
                              <w:rPr>
                                <w:i/>
                                <w:iCs/>
                                <w:color w:val="000000"/>
                                <w:spacing w:val="0"/>
                                <w:w w:val="100"/>
                                <w:position w:val="0"/>
                                <w:shd w:val="clear" w:color="auto" w:fill="auto"/>
                                <w:lang w:val="ru-RU" w:eastAsia="ru-RU" w:bidi="ru-RU"/>
                              </w:rPr>
                              <w:t>К-</w:t>
                            </w:r>
                            <w:r>
                              <w:rPr>
                                <w:color w:val="000000"/>
                                <w:spacing w:val="0"/>
                                <w:w w:val="100"/>
                                <w:position w:val="0"/>
                                <w:shd w:val="clear" w:color="auto" w:fill="auto"/>
                                <w:lang w:val="ru-RU" w:eastAsia="ru-RU" w:bidi="ru-RU"/>
                              </w:rPr>
                              <w:t xml:space="preserve"> и </w:t>
                            </w:r>
                            <w:r>
                              <w:rPr>
                                <w:color w:val="000000"/>
                                <w:spacing w:val="0"/>
                                <w:w w:val="100"/>
                                <w:position w:val="0"/>
                                <w:shd w:val="clear" w:color="auto" w:fill="auto"/>
                                <w:lang w:val="en-US" w:eastAsia="en-US" w:bidi="en-US"/>
                              </w:rPr>
                              <w:t>L</w:t>
                            </w:r>
                            <w:r>
                              <w:rPr>
                                <w:color w:val="000000"/>
                                <w:spacing w:val="0"/>
                                <w:w w:val="100"/>
                                <w:position w:val="0"/>
                                <w:shd w:val="clear" w:color="auto" w:fill="auto"/>
                                <w:lang w:val="ru-RU" w:eastAsia="ru-RU" w:bidi="ru-RU"/>
                              </w:rPr>
                              <w:t>-серий характеристического излучения</w:t>
                            </w:r>
                          </w:p>
                        </w:txbxContent>
                      </wps:txbx>
                      <wps:bodyPr lIns="0" tIns="0" rIns="0" bIns="0">
                        <a:noAutoFit/>
                      </wps:bodyPr>
                    </wps:wsp>
                  </a:graphicData>
                </a:graphic>
              </wp:anchor>
            </w:drawing>
          </mc:Choice>
          <mc:Fallback>
            <w:pict>
              <v:shape id="_x0000_s1062" type="#_x0000_t202" style="position:absolute;margin-left:2.1499999999999999pt;margin-top:162.5pt;width:305.5pt;height:24.699999999999999pt;z-index:-125829355;mso-wrap-distance-left:2.1499999999999999pt;mso-wrap-distance-right:2.2000000000000002pt" filled="f" stroked="f">
                <v:textbox inset="0,0,0,0">
                  <w:txbxContent>
                    <w:p>
                      <w:pPr>
                        <w:pStyle w:val="Style42"/>
                        <w:keepNext w:val="0"/>
                        <w:keepLines w:val="0"/>
                        <w:widowControl w:val="0"/>
                        <w:shd w:val="clear" w:color="auto" w:fill="auto"/>
                        <w:bidi w:val="0"/>
                        <w:spacing w:before="0" w:after="0" w:line="269" w:lineRule="auto"/>
                        <w:ind w:left="0" w:right="0" w:firstLine="0"/>
                        <w:jc w:val="center"/>
                      </w:pPr>
                      <w:r>
                        <w:rPr>
                          <w:color w:val="000000"/>
                          <w:spacing w:val="0"/>
                          <w:w w:val="100"/>
                          <w:position w:val="0"/>
                          <w:shd w:val="clear" w:color="auto" w:fill="auto"/>
                          <w:lang w:val="ru-RU" w:eastAsia="ru-RU" w:bidi="ru-RU"/>
                        </w:rPr>
                        <w:t xml:space="preserve">Рис. 1.4. Диаграмма уровней энергии и переходов, приводящих к испусканию </w:t>
                      </w:r>
                      <w:r>
                        <w:rPr>
                          <w:i/>
                          <w:iCs/>
                          <w:color w:val="000000"/>
                          <w:spacing w:val="0"/>
                          <w:w w:val="100"/>
                          <w:position w:val="0"/>
                          <w:shd w:val="clear" w:color="auto" w:fill="auto"/>
                          <w:lang w:val="ru-RU" w:eastAsia="ru-RU" w:bidi="ru-RU"/>
                        </w:rPr>
                        <w:t>К-</w:t>
                      </w:r>
                      <w:r>
                        <w:rPr>
                          <w:color w:val="000000"/>
                          <w:spacing w:val="0"/>
                          <w:w w:val="100"/>
                          <w:position w:val="0"/>
                          <w:shd w:val="clear" w:color="auto" w:fill="auto"/>
                          <w:lang w:val="ru-RU" w:eastAsia="ru-RU" w:bidi="ru-RU"/>
                        </w:rPr>
                        <w:t xml:space="preserve"> и </w:t>
                      </w:r>
                      <w:r>
                        <w:rPr>
                          <w:color w:val="000000"/>
                          <w:spacing w:val="0"/>
                          <w:w w:val="100"/>
                          <w:position w:val="0"/>
                          <w:shd w:val="clear" w:color="auto" w:fill="auto"/>
                          <w:lang w:val="en-US" w:eastAsia="en-US" w:bidi="en-US"/>
                        </w:rPr>
                        <w:t>L</w:t>
                      </w:r>
                      <w:r>
                        <w:rPr>
                          <w:color w:val="000000"/>
                          <w:spacing w:val="0"/>
                          <w:w w:val="100"/>
                          <w:position w:val="0"/>
                          <w:shd w:val="clear" w:color="auto" w:fill="auto"/>
                          <w:lang w:val="ru-RU" w:eastAsia="ru-RU" w:bidi="ru-RU"/>
                        </w:rPr>
                        <w:t>-серий характеристического излучения</w:t>
                      </w:r>
                    </w:p>
                  </w:txbxContent>
                </v:textbox>
                <w10:wrap type="topAndBottom"/>
              </v:shape>
            </w:pict>
          </mc:Fallback>
        </mc:AlternateContent>
      </w:r>
    </w:p>
    <w:p>
      <w:pPr>
        <w:pStyle w:val="Style20"/>
        <w:keepNext w:val="0"/>
        <w:keepLines w:val="0"/>
        <w:widowControl w:val="0"/>
        <w:shd w:val="clear" w:color="auto" w:fill="auto"/>
        <w:bidi w:val="0"/>
        <w:spacing w:before="0" w:after="300" w:line="283" w:lineRule="auto"/>
        <w:ind w:left="0" w:right="0" w:firstLine="340"/>
        <w:jc w:val="both"/>
      </w:pPr>
      <w:r>
        <w:rPr>
          <w:color w:val="000000"/>
          <w:spacing w:val="0"/>
          <w:w w:val="100"/>
          <w:position w:val="0"/>
          <w:shd w:val="clear" w:color="auto" w:fill="auto"/>
          <w:lang w:val="ru-RU" w:eastAsia="ru-RU" w:bidi="ru-RU"/>
        </w:rPr>
        <w:t>В случае безызлучательного перехода между оболочками атом испускает электрон (называемый оже-электроном).</w:t>
      </w:r>
      <w:r>
        <w:br w:type="page"/>
      </w:r>
    </w:p>
    <w:p>
      <w:pPr>
        <w:pStyle w:val="Style20"/>
        <w:keepNext w:val="0"/>
        <w:keepLines w:val="0"/>
        <w:widowControl w:val="0"/>
        <w:shd w:val="clear" w:color="auto" w:fill="auto"/>
        <w:bidi w:val="0"/>
        <w:spacing w:before="0" w:after="0" w:line="290" w:lineRule="auto"/>
        <w:ind w:left="0" w:right="0" w:firstLine="340"/>
        <w:jc w:val="both"/>
      </w:pPr>
      <w:r>
        <w:rPr>
          <w:color w:val="000000"/>
          <w:spacing w:val="0"/>
          <w:w w:val="100"/>
          <w:position w:val="0"/>
          <w:shd w:val="clear" w:color="auto" w:fill="auto"/>
          <w:lang w:val="ru-RU" w:eastAsia="ru-RU" w:bidi="ru-RU"/>
        </w:rPr>
        <w:t>С увеличением напряжения граница спектра Хо смещает</w:t>
        <w:softHyphen/>
        <w:t>ся в сторону больших длин волн. Максимумы линейчатого спектра в этом случае не смещаются. Соответствующие им длины волн характеризуют химический элемент.</w:t>
      </w:r>
    </w:p>
    <w:p>
      <w:pPr>
        <w:pStyle w:val="Style20"/>
        <w:keepNext w:val="0"/>
        <w:keepLines w:val="0"/>
        <w:widowControl w:val="0"/>
        <w:shd w:val="clear" w:color="auto" w:fill="auto"/>
        <w:bidi w:val="0"/>
        <w:spacing w:before="0" w:after="0" w:line="290" w:lineRule="auto"/>
        <w:ind w:left="0" w:right="0" w:firstLine="340"/>
        <w:jc w:val="both"/>
      </w:pPr>
      <w:r>
        <w:rPr>
          <w:color w:val="000000"/>
          <w:spacing w:val="0"/>
          <w:w w:val="100"/>
          <w:position w:val="0"/>
          <w:shd w:val="clear" w:color="auto" w:fill="auto"/>
          <w:lang w:val="ru-RU" w:eastAsia="ru-RU" w:bidi="ru-RU"/>
        </w:rPr>
        <w:t>Энергия электрона на некоторой оболочке атома опре</w:t>
        <w:softHyphen/>
        <w:t>деляется зависимостью</w:t>
      </w:r>
    </w:p>
    <w:p>
      <w:pPr>
        <w:widowControl w:val="0"/>
        <w:spacing w:line="1" w:lineRule="exact"/>
        <w:sectPr>
          <w:headerReference w:type="default" r:id="rId25"/>
          <w:headerReference w:type="even" r:id="rId26"/>
          <w:footnotePr>
            <w:pos w:val="pageBottom"/>
            <w:numFmt w:val="decimal"/>
            <w:numStart w:val="1"/>
            <w:numRestart w:val="continuous"/>
            <w15:footnoteColumns w:val="1"/>
          </w:footnotePr>
          <w:pgSz w:w="8400" w:h="11900"/>
          <w:pgMar w:top="1670" w:right="1115" w:bottom="648" w:left="1089" w:header="0" w:footer="3" w:gutter="0"/>
          <w:pgNumType w:start="18"/>
          <w:cols w:space="720"/>
          <w:noEndnote/>
          <w:rtlGutter w:val="0"/>
          <w:docGrid w:linePitch="360"/>
        </w:sectPr>
      </w:pPr>
      <w:r>
        <mc:AlternateContent>
          <mc:Choice Requires="wps">
            <w:drawing>
              <wp:anchor distT="225425" distB="152400" distL="0" distR="0" simplePos="0" relativeHeight="125829400" behindDoc="0" locked="0" layoutInCell="1" allowOverlap="1">
                <wp:simplePos x="0" y="0"/>
                <wp:positionH relativeFrom="page">
                  <wp:posOffset>1567815</wp:posOffset>
                </wp:positionH>
                <wp:positionV relativeFrom="paragraph">
                  <wp:posOffset>225425</wp:posOffset>
                </wp:positionV>
                <wp:extent cx="670560" cy="399415"/>
                <wp:wrapTopAndBottom/>
                <wp:docPr id="44" name="Shape 44"/>
                <a:graphic xmlns:a="http://schemas.openxmlformats.org/drawingml/2006/main">
                  <a:graphicData uri="http://schemas.microsoft.com/office/word/2010/wordprocessingShape">
                    <wps:wsp>
                      <wps:cNvSpPr txBox="1"/>
                      <wps:spPr>
                        <a:xfrm>
                          <a:ext cx="670560" cy="399415"/>
                        </a:xfrm>
                        <a:prstGeom prst="rect"/>
                        <a:noFill/>
                      </wps:spPr>
                      <wps:txbx>
                        <w:txbxContent>
                          <w:p>
                            <w:pPr>
                              <w:pStyle w:val="Style20"/>
                              <w:keepNext w:val="0"/>
                              <w:keepLines w:val="0"/>
                              <w:widowControl w:val="0"/>
                              <w:shd w:val="clear" w:color="auto" w:fill="auto"/>
                              <w:tabs>
                                <w:tab w:leader="hyphen" w:pos="461" w:val="left"/>
                                <w:tab w:leader="hyphen" w:pos="518" w:val="left"/>
                              </w:tabs>
                              <w:bidi w:val="0"/>
                              <w:spacing w:before="0" w:after="0" w:line="173" w:lineRule="auto"/>
                              <w:ind w:left="0" w:right="0" w:firstLine="220"/>
                              <w:jc w:val="left"/>
                            </w:pPr>
                            <w:r>
                              <w:rPr>
                                <w:i/>
                                <w:iCs/>
                                <w:color w:val="000000"/>
                                <w:spacing w:val="0"/>
                                <w:w w:val="100"/>
                                <w:position w:val="0"/>
                                <w:shd w:val="clear" w:color="auto" w:fill="auto"/>
                                <w:lang w:val="ru-RU" w:eastAsia="ru-RU" w:bidi="ru-RU"/>
                              </w:rPr>
                              <w:t xml:space="preserve">М </w:t>
                              <w:tab/>
                              <w:tab/>
                              <w:t>—</w:t>
                            </w:r>
                            <w:r>
                              <w:rPr>
                                <w:i/>
                                <w:iCs/>
                                <w:color w:val="000000"/>
                                <w:spacing w:val="0"/>
                                <w:w w:val="100"/>
                                <w:position w:val="0"/>
                                <w:shd w:val="clear" w:color="auto" w:fill="auto"/>
                                <w:lang w:val="en-US" w:eastAsia="en-US" w:bidi="en-US"/>
                              </w:rPr>
                              <w:t>he</w:t>
                            </w:r>
                          </w:p>
                          <w:p>
                            <w:pPr>
                              <w:pStyle w:val="Style20"/>
                              <w:keepNext w:val="0"/>
                              <w:keepLines w:val="0"/>
                              <w:widowControl w:val="0"/>
                              <w:shd w:val="clear" w:color="auto" w:fill="auto"/>
                              <w:bidi w:val="0"/>
                              <w:spacing w:before="0" w:after="0" w:line="0" w:lineRule="atLeast"/>
                              <w:ind w:left="220" w:right="0" w:hanging="220"/>
                              <w:jc w:val="left"/>
                              <w:rPr>
                                <w:sz w:val="12"/>
                                <w:szCs w:val="12"/>
                              </w:rPr>
                            </w:pPr>
                            <w:r>
                              <w:rPr>
                                <w:i/>
                                <w:iCs/>
                                <w:color w:val="000000"/>
                                <w:spacing w:val="0"/>
                                <w:w w:val="100"/>
                                <w:position w:val="0"/>
                                <w:sz w:val="20"/>
                                <w:szCs w:val="20"/>
                                <w:shd w:val="clear" w:color="auto" w:fill="auto"/>
                                <w:lang w:val="ru-RU" w:eastAsia="ru-RU" w:bidi="ru-RU"/>
                              </w:rPr>
                              <w:t xml:space="preserve">М + т </w:t>
                            </w:r>
                            <w:r>
                              <w:rPr>
                                <w:rFonts w:ascii="Times New Roman" w:eastAsia="Times New Roman" w:hAnsi="Times New Roman" w:cs="Times New Roman"/>
                                <w:b/>
                                <w:bCs/>
                                <w:i/>
                                <w:iCs/>
                                <w:color w:val="000000"/>
                                <w:spacing w:val="0"/>
                                <w:w w:val="100"/>
                                <w:position w:val="0"/>
                                <w:sz w:val="12"/>
                                <w:szCs w:val="12"/>
                                <w:shd w:val="clear" w:color="auto" w:fill="auto"/>
                                <w:lang w:val="en-US" w:eastAsia="en-US" w:bidi="en-US"/>
                              </w:rPr>
                              <w:t xml:space="preserve">z </w:t>
                            </w: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е</w:t>
                            </w:r>
                          </w:p>
                        </w:txbxContent>
                      </wps:txbx>
                      <wps:bodyPr lIns="0" tIns="0" rIns="0" bIns="0">
                        <a:noAutoFit/>
                      </wps:bodyPr>
                    </wps:wsp>
                  </a:graphicData>
                </a:graphic>
              </wp:anchor>
            </w:drawing>
          </mc:Choice>
          <mc:Fallback>
            <w:pict>
              <v:shape id="_x0000_s1070" type="#_x0000_t202" style="position:absolute;margin-left:123.45pt;margin-top:17.75pt;width:52.800000000000004pt;height:31.449999999999999pt;z-index:-125829353;mso-wrap-distance-left:0;mso-wrap-distance-top:17.75pt;mso-wrap-distance-right:0;mso-wrap-distance-bottom:12.pt;mso-position-horizontal-relative:page" filled="f" stroked="f">
                <v:textbox inset="0,0,0,0">
                  <w:txbxContent>
                    <w:p>
                      <w:pPr>
                        <w:pStyle w:val="Style20"/>
                        <w:keepNext w:val="0"/>
                        <w:keepLines w:val="0"/>
                        <w:widowControl w:val="0"/>
                        <w:shd w:val="clear" w:color="auto" w:fill="auto"/>
                        <w:tabs>
                          <w:tab w:leader="hyphen" w:pos="461" w:val="left"/>
                          <w:tab w:leader="hyphen" w:pos="518" w:val="left"/>
                        </w:tabs>
                        <w:bidi w:val="0"/>
                        <w:spacing w:before="0" w:after="0" w:line="173" w:lineRule="auto"/>
                        <w:ind w:left="0" w:right="0" w:firstLine="220"/>
                        <w:jc w:val="left"/>
                      </w:pPr>
                      <w:r>
                        <w:rPr>
                          <w:i/>
                          <w:iCs/>
                          <w:color w:val="000000"/>
                          <w:spacing w:val="0"/>
                          <w:w w:val="100"/>
                          <w:position w:val="0"/>
                          <w:shd w:val="clear" w:color="auto" w:fill="auto"/>
                          <w:lang w:val="ru-RU" w:eastAsia="ru-RU" w:bidi="ru-RU"/>
                        </w:rPr>
                        <w:t xml:space="preserve">М </w:t>
                        <w:tab/>
                        <w:tab/>
                        <w:t>—</w:t>
                      </w:r>
                      <w:r>
                        <w:rPr>
                          <w:i/>
                          <w:iCs/>
                          <w:color w:val="000000"/>
                          <w:spacing w:val="0"/>
                          <w:w w:val="100"/>
                          <w:position w:val="0"/>
                          <w:shd w:val="clear" w:color="auto" w:fill="auto"/>
                          <w:lang w:val="en-US" w:eastAsia="en-US" w:bidi="en-US"/>
                        </w:rPr>
                        <w:t>he</w:t>
                      </w:r>
                    </w:p>
                    <w:p>
                      <w:pPr>
                        <w:pStyle w:val="Style20"/>
                        <w:keepNext w:val="0"/>
                        <w:keepLines w:val="0"/>
                        <w:widowControl w:val="0"/>
                        <w:shd w:val="clear" w:color="auto" w:fill="auto"/>
                        <w:bidi w:val="0"/>
                        <w:spacing w:before="0" w:after="0" w:line="0" w:lineRule="atLeast"/>
                        <w:ind w:left="220" w:right="0" w:hanging="220"/>
                        <w:jc w:val="left"/>
                        <w:rPr>
                          <w:sz w:val="12"/>
                          <w:szCs w:val="12"/>
                        </w:rPr>
                      </w:pPr>
                      <w:r>
                        <w:rPr>
                          <w:i/>
                          <w:iCs/>
                          <w:color w:val="000000"/>
                          <w:spacing w:val="0"/>
                          <w:w w:val="100"/>
                          <w:position w:val="0"/>
                          <w:sz w:val="20"/>
                          <w:szCs w:val="20"/>
                          <w:shd w:val="clear" w:color="auto" w:fill="auto"/>
                          <w:lang w:val="ru-RU" w:eastAsia="ru-RU" w:bidi="ru-RU"/>
                        </w:rPr>
                        <w:t xml:space="preserve">М + т </w:t>
                      </w:r>
                      <w:r>
                        <w:rPr>
                          <w:rFonts w:ascii="Times New Roman" w:eastAsia="Times New Roman" w:hAnsi="Times New Roman" w:cs="Times New Roman"/>
                          <w:b/>
                          <w:bCs/>
                          <w:i/>
                          <w:iCs/>
                          <w:color w:val="000000"/>
                          <w:spacing w:val="0"/>
                          <w:w w:val="100"/>
                          <w:position w:val="0"/>
                          <w:sz w:val="12"/>
                          <w:szCs w:val="12"/>
                          <w:shd w:val="clear" w:color="auto" w:fill="auto"/>
                          <w:lang w:val="en-US" w:eastAsia="en-US" w:bidi="en-US"/>
                        </w:rPr>
                        <w:t xml:space="preserve">z </w:t>
                      </w: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е</w:t>
                      </w:r>
                    </w:p>
                  </w:txbxContent>
                </v:textbox>
                <w10:wrap type="topAndBottom" anchorx="page"/>
              </v:shape>
            </w:pict>
          </mc:Fallback>
        </mc:AlternateContent>
      </w:r>
      <w:r>
        <mc:AlternateContent>
          <mc:Choice Requires="wps">
            <w:drawing>
              <wp:anchor distT="414655" distB="179705" distL="0" distR="0" simplePos="0" relativeHeight="125829402" behindDoc="0" locked="0" layoutInCell="1" allowOverlap="1">
                <wp:simplePos x="0" y="0"/>
                <wp:positionH relativeFrom="page">
                  <wp:posOffset>2491105</wp:posOffset>
                </wp:positionH>
                <wp:positionV relativeFrom="paragraph">
                  <wp:posOffset>414655</wp:posOffset>
                </wp:positionV>
                <wp:extent cx="158750" cy="182880"/>
                <wp:wrapTopAndBottom/>
                <wp:docPr id="46" name="Shape 46"/>
                <a:graphic xmlns:a="http://schemas.openxmlformats.org/drawingml/2006/main">
                  <a:graphicData uri="http://schemas.microsoft.com/office/word/2010/wordprocessingShape">
                    <wps:wsp>
                      <wps:cNvSpPr txBox="1"/>
                      <wps:spPr>
                        <a:xfrm>
                          <a:ext cx="158750" cy="182880"/>
                        </a:xfrm>
                        <a:prstGeom prst="rect"/>
                        <a:noFill/>
                      </wps:spPr>
                      <wps:txbx>
                        <w:txbxContent>
                          <w:p>
                            <w:pPr>
                              <w:pStyle w:val="Style13"/>
                              <w:keepNext w:val="0"/>
                              <w:keepLines w:val="0"/>
                              <w:widowControl w:val="0"/>
                              <w:pBdr>
                                <w:top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w:t>
                            </w:r>
                            <w:r>
                              <w:rPr>
                                <w:color w:val="000000"/>
                                <w:spacing w:val="0"/>
                                <w:w w:val="100"/>
                                <w:position w:val="0"/>
                                <w:shd w:val="clear" w:color="auto" w:fill="auto"/>
                                <w:vertAlign w:val="superscript"/>
                                <w:lang w:val="ru-RU" w:eastAsia="ru-RU" w:bidi="ru-RU"/>
                              </w:rPr>
                              <w:t>2</w:t>
                            </w:r>
                          </w:p>
                        </w:txbxContent>
                      </wps:txbx>
                      <wps:bodyPr wrap="none" lIns="0" tIns="0" rIns="0" bIns="0">
                        <a:noAutoFit/>
                      </wps:bodyPr>
                    </wps:wsp>
                  </a:graphicData>
                </a:graphic>
              </wp:anchor>
            </w:drawing>
          </mc:Choice>
          <mc:Fallback>
            <w:pict>
              <v:shape id="_x0000_s1072" type="#_x0000_t202" style="position:absolute;margin-left:196.15000000000001pt;margin-top:32.649999999999999pt;width:12.5pt;height:14.4pt;z-index:-125829351;mso-wrap-distance-left:0;mso-wrap-distance-top:32.649999999999999pt;mso-wrap-distance-right:0;mso-wrap-distance-bottom:14.15pt;mso-position-horizontal-relative:page" filled="f" stroked="f">
                <v:textbox inset="0,0,0,0">
                  <w:txbxContent>
                    <w:p>
                      <w:pPr>
                        <w:pStyle w:val="Style13"/>
                        <w:keepNext w:val="0"/>
                        <w:keepLines w:val="0"/>
                        <w:widowControl w:val="0"/>
                        <w:pBdr>
                          <w:top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w:t>
                      </w:r>
                      <w:r>
                        <w:rPr>
                          <w:color w:val="000000"/>
                          <w:spacing w:val="0"/>
                          <w:w w:val="100"/>
                          <w:position w:val="0"/>
                          <w:shd w:val="clear" w:color="auto" w:fill="auto"/>
                          <w:vertAlign w:val="superscript"/>
                          <w:lang w:val="ru-RU" w:eastAsia="ru-RU" w:bidi="ru-RU"/>
                        </w:rPr>
                        <w:t>2</w:t>
                      </w:r>
                    </w:p>
                  </w:txbxContent>
                </v:textbox>
                <w10:wrap type="topAndBottom" anchorx="page"/>
              </v:shape>
            </w:pict>
          </mc:Fallback>
        </mc:AlternateContent>
      </w:r>
      <w:r>
        <mc:AlternateContent>
          <mc:Choice Requires="wps">
            <w:drawing>
              <wp:anchor distT="152400" distB="511810" distL="0" distR="0" simplePos="0" relativeHeight="125829404" behindDoc="0" locked="0" layoutInCell="1" allowOverlap="1">
                <wp:simplePos x="0" y="0"/>
                <wp:positionH relativeFrom="page">
                  <wp:posOffset>2756535</wp:posOffset>
                </wp:positionH>
                <wp:positionV relativeFrom="paragraph">
                  <wp:posOffset>152400</wp:posOffset>
                </wp:positionV>
                <wp:extent cx="85090" cy="113030"/>
                <wp:wrapTopAndBottom/>
                <wp:docPr id="48" name="Shape 48"/>
                <a:graphic xmlns:a="http://schemas.openxmlformats.org/drawingml/2006/main">
                  <a:graphicData uri="http://schemas.microsoft.com/office/word/2010/wordprocessingShape">
                    <wps:wsp>
                      <wps:cNvSpPr txBox="1"/>
                      <wps:spPr>
                        <a:xfrm>
                          <a:ext cx="85090" cy="113030"/>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bCs/>
                                <w:color w:val="000000"/>
                                <w:spacing w:val="0"/>
                                <w:w w:val="100"/>
                                <w:position w:val="0"/>
                                <w:sz w:val="13"/>
                                <w:szCs w:val="13"/>
                                <w:shd w:val="clear" w:color="auto" w:fill="auto"/>
                                <w:lang w:val="ru-RU" w:eastAsia="ru-RU" w:bidi="ru-RU"/>
                              </w:rPr>
                              <w:t>,2</w:t>
                            </w:r>
                          </w:p>
                        </w:txbxContent>
                      </wps:txbx>
                      <wps:bodyPr wrap="none" lIns="0" tIns="0" rIns="0" bIns="0">
                        <a:noAutoFit/>
                      </wps:bodyPr>
                    </wps:wsp>
                  </a:graphicData>
                </a:graphic>
              </wp:anchor>
            </w:drawing>
          </mc:Choice>
          <mc:Fallback>
            <w:pict>
              <v:shape id="_x0000_s1074" type="#_x0000_t202" style="position:absolute;margin-left:217.05000000000001pt;margin-top:12.pt;width:6.7000000000000002pt;height:8.9000000000000004pt;z-index:-125829349;mso-wrap-distance-left:0;mso-wrap-distance-top:12.pt;mso-wrap-distance-right:0;mso-wrap-distance-bottom:40.300000000000004pt;mso-position-horizontal-relative:page" filled="f" stroked="f">
                <v:textbox inset="0,0,0,0">
                  <w:txbxContent>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bCs/>
                          <w:color w:val="000000"/>
                          <w:spacing w:val="0"/>
                          <w:w w:val="100"/>
                          <w:position w:val="0"/>
                          <w:sz w:val="13"/>
                          <w:szCs w:val="13"/>
                          <w:shd w:val="clear" w:color="auto" w:fill="auto"/>
                          <w:lang w:val="ru-RU" w:eastAsia="ru-RU" w:bidi="ru-RU"/>
                        </w:rPr>
                        <w:t>,2</w:t>
                      </w:r>
                    </w:p>
                  </w:txbxContent>
                </v:textbox>
                <w10:wrap type="topAndBottom" anchorx="page"/>
              </v:shape>
            </w:pict>
          </mc:Fallback>
        </mc:AlternateContent>
      </w:r>
      <w:r>
        <mc:AlternateContent>
          <mc:Choice Requires="wps">
            <w:drawing>
              <wp:anchor distT="414655" distB="179705" distL="0" distR="0" simplePos="0" relativeHeight="125829406" behindDoc="0" locked="0" layoutInCell="1" allowOverlap="1">
                <wp:simplePos x="0" y="0"/>
                <wp:positionH relativeFrom="page">
                  <wp:posOffset>3259455</wp:posOffset>
                </wp:positionH>
                <wp:positionV relativeFrom="paragraph">
                  <wp:posOffset>414655</wp:posOffset>
                </wp:positionV>
                <wp:extent cx="158750" cy="182880"/>
                <wp:wrapTopAndBottom/>
                <wp:docPr id="50" name="Shape 50"/>
                <a:graphic xmlns:a="http://schemas.openxmlformats.org/drawingml/2006/main">
                  <a:graphicData uri="http://schemas.microsoft.com/office/word/2010/wordprocessingShape">
                    <wps:wsp>
                      <wps:cNvSpPr txBox="1"/>
                      <wps:spPr>
                        <a:xfrm>
                          <a:ext cx="158750" cy="182880"/>
                        </a:xfrm>
                        <a:prstGeom prst="rect"/>
                        <a:noFill/>
                      </wps:spPr>
                      <wps:txbx>
                        <w:txbxContent>
                          <w:p>
                            <w:pPr>
                              <w:pStyle w:val="Style13"/>
                              <w:keepNext w:val="0"/>
                              <w:keepLines w:val="0"/>
                              <w:widowControl w:val="0"/>
                              <w:pBdr>
                                <w:top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w:t>
                            </w:r>
                            <w:r>
                              <w:rPr>
                                <w:color w:val="000000"/>
                                <w:spacing w:val="0"/>
                                <w:w w:val="100"/>
                                <w:position w:val="0"/>
                                <w:shd w:val="clear" w:color="auto" w:fill="auto"/>
                                <w:vertAlign w:val="superscript"/>
                                <w:lang w:val="ru-RU" w:eastAsia="ru-RU" w:bidi="ru-RU"/>
                              </w:rPr>
                              <w:t>4</w:t>
                            </w:r>
                          </w:p>
                        </w:txbxContent>
                      </wps:txbx>
                      <wps:bodyPr wrap="none" lIns="0" tIns="0" rIns="0" bIns="0">
                        <a:noAutoFit/>
                      </wps:bodyPr>
                    </wps:wsp>
                  </a:graphicData>
                </a:graphic>
              </wp:anchor>
            </w:drawing>
          </mc:Choice>
          <mc:Fallback>
            <w:pict>
              <v:shape id="_x0000_s1076" type="#_x0000_t202" style="position:absolute;margin-left:256.64999999999998pt;margin-top:32.649999999999999pt;width:12.5pt;height:14.4pt;z-index:-125829347;mso-wrap-distance-left:0;mso-wrap-distance-top:32.649999999999999pt;mso-wrap-distance-right:0;mso-wrap-distance-bottom:14.15pt;mso-position-horizontal-relative:page" filled="f" stroked="f">
                <v:textbox inset="0,0,0,0">
                  <w:txbxContent>
                    <w:p>
                      <w:pPr>
                        <w:pStyle w:val="Style13"/>
                        <w:keepNext w:val="0"/>
                        <w:keepLines w:val="0"/>
                        <w:widowControl w:val="0"/>
                        <w:pBdr>
                          <w:top w:val="single" w:sz="4" w:space="0" w:color="auto"/>
                        </w:pBdr>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и</w:t>
                      </w:r>
                      <w:r>
                        <w:rPr>
                          <w:color w:val="000000"/>
                          <w:spacing w:val="0"/>
                          <w:w w:val="100"/>
                          <w:position w:val="0"/>
                          <w:shd w:val="clear" w:color="auto" w:fill="auto"/>
                          <w:vertAlign w:val="superscript"/>
                          <w:lang w:val="ru-RU" w:eastAsia="ru-RU" w:bidi="ru-RU"/>
                        </w:rPr>
                        <w:t>4</w:t>
                      </w:r>
                    </w:p>
                  </w:txbxContent>
                </v:textbox>
                <w10:wrap type="topAndBottom" anchorx="page"/>
              </v:shape>
            </w:pict>
          </mc:Fallback>
        </mc:AlternateContent>
      </w:r>
      <w:r>
        <mc:AlternateContent>
          <mc:Choice Requires="wps">
            <w:drawing>
              <wp:anchor distT="152400" distB="514985" distL="0" distR="0" simplePos="0" relativeHeight="125829408" behindDoc="0" locked="0" layoutInCell="1" allowOverlap="1">
                <wp:simplePos x="0" y="0"/>
                <wp:positionH relativeFrom="page">
                  <wp:posOffset>3616325</wp:posOffset>
                </wp:positionH>
                <wp:positionV relativeFrom="paragraph">
                  <wp:posOffset>152400</wp:posOffset>
                </wp:positionV>
                <wp:extent cx="82550" cy="109855"/>
                <wp:wrapTopAndBottom/>
                <wp:docPr id="52" name="Shape 52"/>
                <a:graphic xmlns:a="http://schemas.openxmlformats.org/drawingml/2006/main">
                  <a:graphicData uri="http://schemas.microsoft.com/office/word/2010/wordprocessingShape">
                    <wps:wsp>
                      <wps:cNvSpPr txBox="1"/>
                      <wps:spPr>
                        <a:xfrm>
                          <a:ext cx="82550" cy="109855"/>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bCs/>
                                <w:color w:val="000000"/>
                                <w:spacing w:val="0"/>
                                <w:w w:val="100"/>
                                <w:position w:val="0"/>
                                <w:sz w:val="13"/>
                                <w:szCs w:val="13"/>
                                <w:shd w:val="clear" w:color="auto" w:fill="auto"/>
                                <w:lang w:val="ru-RU" w:eastAsia="ru-RU" w:bidi="ru-RU"/>
                              </w:rPr>
                              <w:t>,4</w:t>
                            </w:r>
                          </w:p>
                        </w:txbxContent>
                      </wps:txbx>
                      <wps:bodyPr wrap="none" lIns="0" tIns="0" rIns="0" bIns="0">
                        <a:noAutoFit/>
                      </wps:bodyPr>
                    </wps:wsp>
                  </a:graphicData>
                </a:graphic>
              </wp:anchor>
            </w:drawing>
          </mc:Choice>
          <mc:Fallback>
            <w:pict>
              <v:shape id="_x0000_s1078" type="#_x0000_t202" style="position:absolute;margin-left:284.75pt;margin-top:12.pt;width:6.5pt;height:8.6500000000000004pt;z-index:-125829345;mso-wrap-distance-left:0;mso-wrap-distance-top:12.pt;mso-wrap-distance-right:0;mso-wrap-distance-bottom:40.550000000000004pt;mso-position-horizontal-relative:page" filled="f" stroked="f">
                <v:textbox inset="0,0,0,0">
                  <w:txbxContent>
                    <w:p>
                      <w:pPr>
                        <w:pStyle w:val="Style7"/>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bCs/>
                          <w:color w:val="000000"/>
                          <w:spacing w:val="0"/>
                          <w:w w:val="100"/>
                          <w:position w:val="0"/>
                          <w:sz w:val="13"/>
                          <w:szCs w:val="13"/>
                          <w:shd w:val="clear" w:color="auto" w:fill="auto"/>
                          <w:lang w:val="ru-RU" w:eastAsia="ru-RU" w:bidi="ru-RU"/>
                        </w:rPr>
                        <w:t>,4</w:t>
                      </w:r>
                    </w:p>
                  </w:txbxContent>
                </v:textbox>
                <w10:wrap type="topAndBottom" anchorx="page"/>
              </v:shape>
            </w:pict>
          </mc:Fallback>
        </mc:AlternateContent>
      </w:r>
      <w:r>
        <mc:AlternateContent>
          <mc:Choice Requires="wps">
            <w:drawing>
              <wp:anchor distT="231775" distB="0" distL="0" distR="0" simplePos="0" relativeHeight="125829410" behindDoc="0" locked="0" layoutInCell="1" allowOverlap="1">
                <wp:simplePos x="0" y="0"/>
                <wp:positionH relativeFrom="page">
                  <wp:posOffset>3887470</wp:posOffset>
                </wp:positionH>
                <wp:positionV relativeFrom="paragraph">
                  <wp:posOffset>231775</wp:posOffset>
                </wp:positionV>
                <wp:extent cx="463550" cy="545465"/>
                <wp:wrapTopAndBottom/>
                <wp:docPr id="54" name="Shape 54"/>
                <a:graphic xmlns:a="http://schemas.openxmlformats.org/drawingml/2006/main">
                  <a:graphicData uri="http://schemas.microsoft.com/office/word/2010/wordprocessingShape">
                    <wps:wsp>
                      <wps:cNvSpPr txBox="1"/>
                      <wps:spPr>
                        <a:xfrm>
                          <a:ext cx="463550" cy="545465"/>
                        </a:xfrm>
                        <a:prstGeom prst="rect"/>
                        <a:noFill/>
                      </wps:spPr>
                      <wps:txbx>
                        <w:txbxContent>
                          <w:p>
                            <w:pPr>
                              <w:pStyle w:val="Style20"/>
                              <w:keepNext w:val="0"/>
                              <w:keepLines w:val="0"/>
                              <w:widowControl w:val="0"/>
                              <w:shd w:val="clear" w:color="auto" w:fill="auto"/>
                              <w:bidi w:val="0"/>
                              <w:spacing w:before="0" w:after="0" w:line="334" w:lineRule="auto"/>
                              <w:ind w:left="0" w:right="0" w:firstLine="0"/>
                              <w:jc w:val="center"/>
                            </w:pPr>
                            <w:r>
                              <w:rPr>
                                <w:i/>
                                <w:iCs/>
                                <w:color w:val="000000"/>
                                <w:spacing w:val="0"/>
                                <w:w w:val="100"/>
                                <w:position w:val="0"/>
                                <w:shd w:val="clear" w:color="auto" w:fill="auto"/>
                                <w:lang w:val="ru-RU" w:eastAsia="ru-RU" w:bidi="ru-RU"/>
                              </w:rPr>
                              <w:t>п</w:t>
                            </w:r>
                            <w:r>
                              <w:rPr>
                                <w:rFonts w:ascii="Times New Roman" w:eastAsia="Times New Roman" w:hAnsi="Times New Roman" w:cs="Times New Roman"/>
                                <w:color w:val="000000"/>
                                <w:spacing w:val="0"/>
                                <w:w w:val="100"/>
                                <w:position w:val="0"/>
                                <w:shd w:val="clear" w:color="auto" w:fill="auto"/>
                                <w:lang w:val="ru-RU" w:eastAsia="ru-RU" w:bidi="ru-RU"/>
                              </w:rPr>
                              <w:t xml:space="preserve"> 3</w:t>
                              <w:br/>
                            </w:r>
                            <w:r>
                              <w:rPr>
                                <w:i/>
                                <w:iCs/>
                                <w:color w:val="000000"/>
                                <w:spacing w:val="0"/>
                                <w:w w:val="100"/>
                                <w:position w:val="0"/>
                                <w:shd w:val="clear" w:color="auto" w:fill="auto"/>
                                <w:lang w:val="ru-RU" w:eastAsia="ru-RU" w:bidi="ru-RU"/>
                              </w:rPr>
                              <w:t>~~4</w:t>
                            </w:r>
                          </w:p>
                          <w:p>
                            <w:pPr>
                              <w:pStyle w:val="Style13"/>
                              <w:keepNext w:val="0"/>
                              <w:keepLines w:val="0"/>
                              <w:widowControl w:val="0"/>
                              <w:shd w:val="clear" w:color="auto" w:fill="auto"/>
                              <w:bidi w:val="0"/>
                              <w:spacing w:before="0" w:after="0" w:line="180" w:lineRule="auto"/>
                              <w:ind w:left="180" w:right="340" w:hanging="180"/>
                              <w:jc w:val="left"/>
                            </w:pPr>
                            <w:r>
                              <w:rPr>
                                <w:color w:val="000000"/>
                                <w:spacing w:val="0"/>
                                <w:w w:val="100"/>
                                <w:position w:val="0"/>
                                <w:shd w:val="clear" w:color="auto" w:fill="auto"/>
                                <w:lang w:val="ru-RU" w:eastAsia="ru-RU" w:bidi="ru-RU"/>
                              </w:rPr>
                              <w:t>+ - 2</w:t>
                            </w:r>
                          </w:p>
                        </w:txbxContent>
                      </wps:txbx>
                      <wps:bodyPr lIns="0" tIns="0" rIns="0" bIns="0">
                        <a:noAutoFit/>
                      </wps:bodyPr>
                    </wps:wsp>
                  </a:graphicData>
                </a:graphic>
              </wp:anchor>
            </w:drawing>
          </mc:Choice>
          <mc:Fallback>
            <w:pict>
              <v:shape id="_x0000_s1080" type="#_x0000_t202" style="position:absolute;margin-left:306.10000000000002pt;margin-top:18.25pt;width:36.5pt;height:42.950000000000003pt;z-index:-125829343;mso-wrap-distance-left:0;mso-wrap-distance-top:18.25pt;mso-wrap-distance-right:0;mso-position-horizontal-relative:page" filled="f" stroked="f">
                <v:textbox inset="0,0,0,0">
                  <w:txbxContent>
                    <w:p>
                      <w:pPr>
                        <w:pStyle w:val="Style20"/>
                        <w:keepNext w:val="0"/>
                        <w:keepLines w:val="0"/>
                        <w:widowControl w:val="0"/>
                        <w:shd w:val="clear" w:color="auto" w:fill="auto"/>
                        <w:bidi w:val="0"/>
                        <w:spacing w:before="0" w:after="0" w:line="334" w:lineRule="auto"/>
                        <w:ind w:left="0" w:right="0" w:firstLine="0"/>
                        <w:jc w:val="center"/>
                      </w:pPr>
                      <w:r>
                        <w:rPr>
                          <w:i/>
                          <w:iCs/>
                          <w:color w:val="000000"/>
                          <w:spacing w:val="0"/>
                          <w:w w:val="100"/>
                          <w:position w:val="0"/>
                          <w:shd w:val="clear" w:color="auto" w:fill="auto"/>
                          <w:lang w:val="ru-RU" w:eastAsia="ru-RU" w:bidi="ru-RU"/>
                        </w:rPr>
                        <w:t>п</w:t>
                      </w:r>
                      <w:r>
                        <w:rPr>
                          <w:rFonts w:ascii="Times New Roman" w:eastAsia="Times New Roman" w:hAnsi="Times New Roman" w:cs="Times New Roman"/>
                          <w:color w:val="000000"/>
                          <w:spacing w:val="0"/>
                          <w:w w:val="100"/>
                          <w:position w:val="0"/>
                          <w:shd w:val="clear" w:color="auto" w:fill="auto"/>
                          <w:lang w:val="ru-RU" w:eastAsia="ru-RU" w:bidi="ru-RU"/>
                        </w:rPr>
                        <w:t xml:space="preserve"> 3</w:t>
                        <w:br/>
                      </w:r>
                      <w:r>
                        <w:rPr>
                          <w:i/>
                          <w:iCs/>
                          <w:color w:val="000000"/>
                          <w:spacing w:val="0"/>
                          <w:w w:val="100"/>
                          <w:position w:val="0"/>
                          <w:shd w:val="clear" w:color="auto" w:fill="auto"/>
                          <w:lang w:val="ru-RU" w:eastAsia="ru-RU" w:bidi="ru-RU"/>
                        </w:rPr>
                        <w:t>~~4</w:t>
                      </w:r>
                    </w:p>
                    <w:p>
                      <w:pPr>
                        <w:pStyle w:val="Style13"/>
                        <w:keepNext w:val="0"/>
                        <w:keepLines w:val="0"/>
                        <w:widowControl w:val="0"/>
                        <w:shd w:val="clear" w:color="auto" w:fill="auto"/>
                        <w:bidi w:val="0"/>
                        <w:spacing w:before="0" w:after="0" w:line="180" w:lineRule="auto"/>
                        <w:ind w:left="180" w:right="340" w:hanging="180"/>
                        <w:jc w:val="left"/>
                      </w:pPr>
                      <w:r>
                        <w:rPr>
                          <w:color w:val="000000"/>
                          <w:spacing w:val="0"/>
                          <w:w w:val="100"/>
                          <w:position w:val="0"/>
                          <w:shd w:val="clear" w:color="auto" w:fill="auto"/>
                          <w:lang w:val="ru-RU" w:eastAsia="ru-RU" w:bidi="ru-RU"/>
                        </w:rPr>
                        <w:t>+ - 2</w:t>
                      </w:r>
                    </w:p>
                  </w:txbxContent>
                </v:textbox>
                <w10:wrap type="topAndBottom" anchorx="page"/>
              </v:shape>
            </w:pict>
          </mc:Fallback>
        </mc:AlternateContent>
      </w:r>
    </w:p>
    <w:p>
      <w:pPr>
        <w:pStyle w:val="Style13"/>
        <w:keepNext w:val="0"/>
        <w:keepLines w:val="0"/>
        <w:widowControl w:val="0"/>
        <w:shd w:val="clear" w:color="auto" w:fill="auto"/>
        <w:bidi w:val="0"/>
        <w:spacing w:before="0" w:after="240" w:line="240" w:lineRule="auto"/>
        <w:ind w:left="0" w:right="0" w:firstLine="0"/>
        <w:jc w:val="right"/>
      </w:pPr>
      <w:r>
        <mc:AlternateContent>
          <mc:Choice Requires="wps">
            <w:drawing>
              <wp:anchor distT="0" distB="0" distL="114300" distR="114300" simplePos="0" relativeHeight="125829412" behindDoc="0" locked="0" layoutInCell="1" allowOverlap="1">
                <wp:simplePos x="0" y="0"/>
                <wp:positionH relativeFrom="page">
                  <wp:posOffset>704850</wp:posOffset>
                </wp:positionH>
                <wp:positionV relativeFrom="paragraph">
                  <wp:posOffset>215900</wp:posOffset>
                </wp:positionV>
                <wp:extent cx="514985" cy="274320"/>
                <wp:wrapSquare wrapText="right"/>
                <wp:docPr id="56" name="Shape 56"/>
                <a:graphic xmlns:a="http://schemas.openxmlformats.org/drawingml/2006/main">
                  <a:graphicData uri="http://schemas.microsoft.com/office/word/2010/wordprocessingShape">
                    <wps:wsp>
                      <wps:cNvSpPr txBox="1"/>
                      <wps:spPr>
                        <a:xfrm>
                          <a:ext cx="514985" cy="274320"/>
                        </a:xfrm>
                        <a:prstGeom prst="rect"/>
                        <a:noFill/>
                      </wps:spPr>
                      <wps:txbx>
                        <w:txbxContent>
                          <w:p>
                            <w:pPr>
                              <w:pStyle w:val="Style20"/>
                              <w:keepNext w:val="0"/>
                              <w:keepLines w:val="0"/>
                              <w:widowControl w:val="0"/>
                              <w:shd w:val="clear" w:color="auto" w:fill="auto"/>
                              <w:bidi w:val="0"/>
                              <w:spacing w:before="0" w:after="0" w:line="214" w:lineRule="auto"/>
                              <w:ind w:left="0" w:right="0" w:firstLine="460"/>
                              <w:jc w:val="both"/>
                            </w:pPr>
                            <w:r>
                              <w:rPr>
                                <w:color w:val="000000"/>
                                <w:spacing w:val="0"/>
                                <w:w w:val="100"/>
                                <w:position w:val="0"/>
                                <w:shd w:val="clear" w:color="auto" w:fill="auto"/>
                                <w:lang w:val="ru-RU" w:eastAsia="ru-RU" w:bidi="ru-RU"/>
                              </w:rPr>
                              <w:t>/? = где</w:t>
                            </w:r>
                          </w:p>
                        </w:txbxContent>
                      </wps:txbx>
                      <wps:bodyPr lIns="0" tIns="0" rIns="0" bIns="0">
                        <a:noAutoFit/>
                      </wps:bodyPr>
                    </wps:wsp>
                  </a:graphicData>
                </a:graphic>
              </wp:anchor>
            </w:drawing>
          </mc:Choice>
          <mc:Fallback>
            <w:pict>
              <v:shape id="_x0000_s1082" type="#_x0000_t202" style="position:absolute;margin-left:55.5pt;margin-top:17.pt;width:40.550000000000004pt;height:21.600000000000001pt;z-index:-125829341;mso-wrap-distance-left:9.pt;mso-wrap-distance-right:9.pt;mso-position-horizontal-relative:page" filled="f" stroked="f">
                <v:textbox inset="0,0,0,0">
                  <w:txbxContent>
                    <w:p>
                      <w:pPr>
                        <w:pStyle w:val="Style20"/>
                        <w:keepNext w:val="0"/>
                        <w:keepLines w:val="0"/>
                        <w:widowControl w:val="0"/>
                        <w:shd w:val="clear" w:color="auto" w:fill="auto"/>
                        <w:bidi w:val="0"/>
                        <w:spacing w:before="0" w:after="0" w:line="214" w:lineRule="auto"/>
                        <w:ind w:left="0" w:right="0" w:firstLine="460"/>
                        <w:jc w:val="both"/>
                      </w:pPr>
                      <w:r>
                        <w:rPr>
                          <w:color w:val="000000"/>
                          <w:spacing w:val="0"/>
                          <w:w w:val="100"/>
                          <w:position w:val="0"/>
                          <w:shd w:val="clear" w:color="auto" w:fill="auto"/>
                          <w:lang w:val="ru-RU" w:eastAsia="ru-RU" w:bidi="ru-RU"/>
                        </w:rPr>
                        <w:t>/? = где</w:t>
                      </w:r>
                    </w:p>
                  </w:txbxContent>
                </v:textbox>
                <w10:wrap type="square" side="right" anchorx="page"/>
              </v:shape>
            </w:pict>
          </mc:Fallback>
        </mc:AlternateContent>
      </w:r>
      <w:r>
        <w:rPr>
          <w:color w:val="000000"/>
          <w:spacing w:val="0"/>
          <w:w w:val="100"/>
          <w:position w:val="0"/>
          <w:shd w:val="clear" w:color="auto" w:fill="auto"/>
          <w:lang w:val="ru-RU" w:eastAsia="ru-RU" w:bidi="ru-RU"/>
        </w:rPr>
        <w:t>(1-9)</w:t>
      </w:r>
    </w:p>
    <w:p>
      <w:pPr>
        <w:pStyle w:val="Style20"/>
        <w:keepNext w:val="0"/>
        <w:keepLines w:val="0"/>
        <w:widowControl w:val="0"/>
        <w:shd w:val="clear" w:color="auto" w:fill="auto"/>
        <w:bidi w:val="0"/>
        <w:spacing w:before="0" w:after="40" w:line="240" w:lineRule="auto"/>
        <w:ind w:left="0" w:right="0" w:firstLine="0"/>
        <w:jc w:val="right"/>
      </w:pPr>
      <w:r>
        <w:rPr>
          <w:i/>
          <w:iCs/>
          <w:color w:val="000000"/>
          <w:spacing w:val="0"/>
          <w:w w:val="100"/>
          <w:position w:val="0"/>
          <w:shd w:val="clear" w:color="auto" w:fill="auto"/>
          <w:lang w:val="en-US" w:eastAsia="en-US" w:bidi="en-US"/>
        </w:rPr>
        <w:t>h</w:t>
      </w:r>
      <w:r>
        <w:rPr>
          <w:i/>
          <w:iCs/>
          <w:color w:val="000000"/>
          <w:spacing w:val="0"/>
          <w:w w:val="100"/>
          <w:position w:val="0"/>
          <w:shd w:val="clear" w:color="auto" w:fill="auto"/>
          <w:vertAlign w:val="superscript"/>
          <w:lang w:val="en-US" w:eastAsia="en-US" w:bidi="en-US"/>
        </w:rPr>
        <w:t>3</w:t>
      </w:r>
      <w:r>
        <w:rPr>
          <w:i/>
          <w:iCs/>
          <w:color w:val="000000"/>
          <w:spacing w:val="0"/>
          <w:w w:val="100"/>
          <w:position w:val="0"/>
          <w:shd w:val="clear" w:color="auto" w:fill="auto"/>
          <w:lang w:val="en-US" w:eastAsia="en-US" w:bidi="en-US"/>
        </w:rPr>
        <w:t xml:space="preserve">c </w:t>
      </w:r>
      <w:r>
        <w:rPr>
          <w:color w:val="000000"/>
          <w:spacing w:val="0"/>
          <w:w w:val="100"/>
          <w:position w:val="0"/>
          <w:shd w:val="clear" w:color="auto" w:fill="auto"/>
          <w:lang w:val="ru-RU" w:eastAsia="ru-RU" w:bidi="ru-RU"/>
        </w:rPr>
        <w:t xml:space="preserve">— постоянная Ридберга; </w:t>
      </w:r>
      <w:r>
        <w:rPr>
          <w:i/>
          <w:iCs/>
          <w:color w:val="000000"/>
          <w:spacing w:val="0"/>
          <w:w w:val="100"/>
          <w:position w:val="0"/>
          <w:shd w:val="clear" w:color="auto" w:fill="auto"/>
          <w:lang w:val="en-US" w:eastAsia="en-US" w:bidi="en-US"/>
        </w:rPr>
        <w:t xml:space="preserve">h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постоянная</w:t>
      </w:r>
    </w:p>
    <w:p>
      <w:pPr>
        <w:pStyle w:val="Style20"/>
        <w:keepNext w:val="0"/>
        <w:keepLines w:val="0"/>
        <w:widowControl w:val="0"/>
        <w:shd w:val="clear" w:color="auto" w:fill="auto"/>
        <w:bidi w:val="0"/>
        <w:spacing w:before="0" w:after="0" w:line="290" w:lineRule="auto"/>
        <w:ind w:left="0" w:right="0" w:firstLine="0"/>
        <w:jc w:val="both"/>
      </w:pPr>
      <w:r>
        <w:rPr>
          <w:color w:val="000000"/>
          <w:spacing w:val="0"/>
          <w:w w:val="100"/>
          <w:position w:val="0"/>
          <w:shd w:val="clear" w:color="auto" w:fill="auto"/>
          <w:lang w:val="ru-RU" w:eastAsia="ru-RU" w:bidi="ru-RU"/>
        </w:rPr>
        <w:t xml:space="preserve">Планка; а — постоянная тонкой структуры; </w:t>
      </w:r>
      <w:r>
        <w:rPr>
          <w:i/>
          <w:iCs/>
          <w:color w:val="000000"/>
          <w:spacing w:val="0"/>
          <w:w w:val="100"/>
          <w:position w:val="0"/>
          <w:shd w:val="clear" w:color="auto" w:fill="auto"/>
          <w:lang w:val="en-US" w:eastAsia="en-US" w:bidi="en-US"/>
        </w:rPr>
        <w:t>M</w:t>
      </w:r>
      <w:r>
        <w:rPr>
          <w:i/>
          <w:iCs/>
          <w:color w:val="000000"/>
          <w:spacing w:val="0"/>
          <w:w w:val="100"/>
          <w:position w:val="0"/>
          <w:shd w:val="clear" w:color="auto" w:fill="auto"/>
          <w:vertAlign w:val="subscript"/>
          <w:lang w:val="en-US" w:eastAsia="en-US" w:bidi="en-US"/>
        </w:rPr>
        <w:t>z</w:t>
      </w:r>
      <w:r>
        <w:rPr>
          <w:i/>
          <w:iCs/>
          <w:color w:val="000000"/>
          <w:spacing w:val="0"/>
          <w:w w:val="100"/>
          <w:position w:val="0"/>
          <w:shd w:val="clear" w:color="auto" w:fill="auto"/>
          <w:lang w:val="en-US" w:eastAsia="en-US" w:bidi="en-US"/>
        </w:rPr>
        <w:t xml:space="preserve">, Z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масса и заряд ядра атома; </w:t>
      </w:r>
      <w:r>
        <w:rPr>
          <w:i/>
          <w:iCs/>
          <w:color w:val="000000"/>
          <w:spacing w:val="0"/>
          <w:w w:val="100"/>
          <w:position w:val="0"/>
          <w:shd w:val="clear" w:color="auto" w:fill="auto"/>
          <w:lang w:val="ru-RU" w:eastAsia="ru-RU" w:bidi="ru-RU"/>
        </w:rPr>
        <w:t xml:space="preserve">п, </w:t>
      </w:r>
      <w:r>
        <w:rPr>
          <w:i/>
          <w:iCs/>
          <w:color w:val="000000"/>
          <w:spacing w:val="0"/>
          <w:w w:val="100"/>
          <w:position w:val="0"/>
          <w:shd w:val="clear" w:color="auto" w:fill="auto"/>
          <w:lang w:val="en-US" w:eastAsia="en-US" w:bidi="en-US"/>
        </w:rPr>
        <w:t xml:space="preserve">I, j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главное, орбитальное и внутрен</w:t>
        <w:softHyphen/>
      </w:r>
      <w:r>
        <w:rPr>
          <w:color w:val="000000"/>
          <w:spacing w:val="0"/>
          <w:w w:val="100"/>
          <w:position w:val="0"/>
          <w:shd w:val="clear" w:color="auto" w:fill="auto"/>
          <w:lang w:val="ru-RU" w:eastAsia="ru-RU" w:bidi="ru-RU"/>
        </w:rPr>
        <w:t>нее квантовые числа соответственно; о</w:t>
      </w:r>
      <w:r>
        <w:rPr>
          <w:color w:val="000000"/>
          <w:spacing w:val="0"/>
          <w:w w:val="100"/>
          <w:position w:val="0"/>
          <w:shd w:val="clear" w:color="auto" w:fill="auto"/>
          <w:vertAlign w:val="subscript"/>
          <w:lang w:val="ru-RU" w:eastAsia="ru-RU" w:bidi="ru-RU"/>
        </w:rPr>
        <w:t>ь</w:t>
      </w:r>
      <w:r>
        <w:rPr>
          <w:color w:val="000000"/>
          <w:spacing w:val="0"/>
          <w:w w:val="100"/>
          <w:position w:val="0"/>
          <w:shd w:val="clear" w:color="auto" w:fill="auto"/>
          <w:lang w:val="ru-RU" w:eastAsia="ru-RU" w:bidi="ru-RU"/>
        </w:rPr>
        <w:t xml:space="preserve"> 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 постоянные </w:t>
      </w:r>
      <w:r>
        <w:rPr>
          <w:color w:val="000000"/>
          <w:spacing w:val="0"/>
          <w:w w:val="100"/>
          <w:position w:val="0"/>
          <w:shd w:val="clear" w:color="auto" w:fill="auto"/>
          <w:lang w:val="ru-RU" w:eastAsia="ru-RU" w:bidi="ru-RU"/>
        </w:rPr>
        <w:t>полного и внутреннего экранирования.</w:t>
      </w:r>
    </w:p>
    <w:p>
      <w:pPr>
        <w:pStyle w:val="Style20"/>
        <w:keepNext w:val="0"/>
        <w:keepLines w:val="0"/>
        <w:widowControl w:val="0"/>
        <w:shd w:val="clear" w:color="auto" w:fill="auto"/>
        <w:bidi w:val="0"/>
        <w:spacing w:before="0" w:after="100" w:line="290" w:lineRule="auto"/>
        <w:ind w:left="0" w:right="0"/>
        <w:jc w:val="both"/>
      </w:pPr>
      <w:r>
        <w:rPr>
          <w:color w:val="000000"/>
          <w:spacing w:val="0"/>
          <w:w w:val="100"/>
          <w:position w:val="0"/>
          <w:shd w:val="clear" w:color="auto" w:fill="auto"/>
          <w:lang w:val="ru-RU" w:eastAsia="ru-RU" w:bidi="ru-RU"/>
        </w:rPr>
        <w:t>В более простом виде выражение (1.9) представляет со</w:t>
        <w:softHyphen/>
        <w:t>бой закон Мозли</w:t>
      </w:r>
      <w:r>
        <w:rPr>
          <w:color w:val="000000"/>
          <w:spacing w:val="0"/>
          <w:w w:val="100"/>
          <w:position w:val="0"/>
          <w:shd w:val="clear" w:color="auto" w:fill="auto"/>
          <w:vertAlign w:val="superscript"/>
          <w:lang w:val="ru-RU" w:eastAsia="ru-RU" w:bidi="ru-RU"/>
        </w:rPr>
        <w:footnoteReference w:id="16"/>
      </w:r>
      <w:r>
        <w:rPr>
          <w:color w:val="000000"/>
          <w:spacing w:val="0"/>
          <w:w w:val="100"/>
          <w:position w:val="0"/>
          <w:shd w:val="clear" w:color="auto" w:fill="auto"/>
          <w:lang w:val="ru-RU" w:eastAsia="ru-RU" w:bidi="ru-RU"/>
        </w:rPr>
        <w:t>, который описывает зависимость длины волны характеристического излучения от заряда атома химического элемента:</w:t>
      </w:r>
    </w:p>
    <w:p>
      <w:pPr>
        <w:pStyle w:val="Style20"/>
        <w:keepNext w:val="0"/>
        <w:keepLines w:val="0"/>
        <w:widowControl w:val="0"/>
        <w:shd w:val="clear" w:color="auto" w:fill="auto"/>
        <w:bidi w:val="0"/>
        <w:spacing w:before="0" w:after="200" w:line="276" w:lineRule="auto"/>
        <w:ind w:left="0" w:right="0" w:firstLine="0"/>
        <w:jc w:val="center"/>
        <w:rPr>
          <w:sz w:val="13"/>
          <w:szCs w:val="13"/>
        </w:rPr>
      </w:pPr>
      <w:r>
        <w:rPr>
          <w:i/>
          <w:iCs/>
          <w:color w:val="000000"/>
          <w:spacing w:val="0"/>
          <w:w w:val="100"/>
          <w:position w:val="0"/>
          <w:sz w:val="20"/>
          <w:szCs w:val="20"/>
          <w:shd w:val="clear" w:color="auto" w:fill="auto"/>
          <w:lang w:val="en-US" w:eastAsia="en-US" w:bidi="en-US"/>
        </w:rPr>
        <w:t xml:space="preserve">-j= = </w:t>
      </w:r>
      <w:r>
        <w:rPr>
          <w:i/>
          <w:iCs/>
          <w:color w:val="000000"/>
          <w:spacing w:val="0"/>
          <w:w w:val="100"/>
          <w:position w:val="0"/>
          <w:sz w:val="20"/>
          <w:szCs w:val="20"/>
          <w:shd w:val="clear" w:color="auto" w:fill="auto"/>
          <w:vertAlign w:val="subscript"/>
          <w:lang w:val="en-US" w:eastAsia="en-US" w:bidi="en-US"/>
        </w:rPr>
        <w:t>X</w:t>
      </w:r>
      <w:r>
        <w:rPr>
          <w:i/>
          <w:iCs/>
          <w:color w:val="000000"/>
          <w:spacing w:val="0"/>
          <w:w w:val="100"/>
          <w:position w:val="0"/>
          <w:sz w:val="20"/>
          <w:szCs w:val="20"/>
          <w:shd w:val="clear" w:color="auto" w:fill="auto"/>
          <w:lang w:val="en-US" w:eastAsia="en-US" w:bidi="en-US"/>
        </w:rPr>
        <w:t xml:space="preserve">(Z-a) </w:t>
      </w:r>
      <w:r>
        <w:rPr>
          <w:i/>
          <w:iCs/>
          <w:color w:val="000000"/>
          <w:spacing w:val="0"/>
          <w:w w:val="100"/>
          <w:position w:val="0"/>
          <w:sz w:val="20"/>
          <w:szCs w:val="20"/>
          <w:shd w:val="clear" w:color="auto" w:fill="auto"/>
          <w:vertAlign w:val="subscript"/>
          <w:lang w:val="ru-RU" w:eastAsia="ru-RU" w:bidi="ru-RU"/>
        </w:rPr>
        <w:t>(1Л0)</w:t>
        <w:br/>
      </w:r>
      <w:r>
        <w:rPr>
          <w:rFonts w:ascii="Arial" w:eastAsia="Arial" w:hAnsi="Arial" w:cs="Arial"/>
          <w:b/>
          <w:bCs/>
          <w:color w:val="000000"/>
          <w:spacing w:val="0"/>
          <w:w w:val="100"/>
          <w:position w:val="0"/>
          <w:sz w:val="13"/>
          <w:szCs w:val="13"/>
          <w:shd w:val="clear" w:color="auto" w:fill="auto"/>
          <w:lang w:val="ru-RU" w:eastAsia="ru-RU" w:bidi="ru-RU"/>
        </w:rPr>
        <w:t>V А</w:t>
      </w:r>
    </w:p>
    <w:p>
      <w:pPr>
        <w:pStyle w:val="Style13"/>
        <w:keepNext w:val="0"/>
        <w:keepLines w:val="0"/>
        <w:widowControl w:val="0"/>
        <w:shd w:val="clear" w:color="auto" w:fill="auto"/>
        <w:tabs>
          <w:tab w:pos="630" w:val="left"/>
        </w:tabs>
        <w:bidi w:val="0"/>
        <w:spacing w:before="0" w:after="0" w:line="240" w:lineRule="auto"/>
        <w:ind w:left="0" w:right="0" w:firstLine="160"/>
        <w:jc w:val="both"/>
      </w:pPr>
      <w:r>
        <mc:AlternateContent>
          <mc:Choice Requires="wps">
            <w:drawing>
              <wp:anchor distT="0" distB="0" distL="38100" distR="38100" simplePos="0" relativeHeight="125829414" behindDoc="0" locked="0" layoutInCell="1" allowOverlap="1">
                <wp:simplePos x="0" y="0"/>
                <wp:positionH relativeFrom="page">
                  <wp:posOffset>704850</wp:posOffset>
                </wp:positionH>
                <wp:positionV relativeFrom="paragraph">
                  <wp:posOffset>101600</wp:posOffset>
                </wp:positionV>
                <wp:extent cx="697865" cy="189230"/>
                <wp:wrapSquare wrapText="right"/>
                <wp:docPr id="58" name="Shape 58"/>
                <a:graphic xmlns:a="http://schemas.openxmlformats.org/drawingml/2006/main">
                  <a:graphicData uri="http://schemas.microsoft.com/office/word/2010/wordprocessingShape">
                    <wps:wsp>
                      <wps:cNvSpPr txBox="1"/>
                      <wps:spPr>
                        <a:xfrm>
                          <a:ext cx="697865" cy="189230"/>
                        </a:xfrm>
                        <a:prstGeom prst="rect"/>
                        <a:noFill/>
                      </wps:spPr>
                      <wps:txbx>
                        <w:txbxContent>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гдеХ = ,^</w:t>
                            </w:r>
                          </w:p>
                        </w:txbxContent>
                      </wps:txbx>
                      <wps:bodyPr wrap="none" lIns="0" tIns="0" rIns="0" bIns="0">
                        <a:noAutoFit/>
                      </wps:bodyPr>
                    </wps:wsp>
                  </a:graphicData>
                </a:graphic>
              </wp:anchor>
            </w:drawing>
          </mc:Choice>
          <mc:Fallback>
            <w:pict>
              <v:shape id="_x0000_s1084" type="#_x0000_t202" style="position:absolute;margin-left:55.5pt;margin-top:8.pt;width:54.950000000000003pt;height:14.9pt;z-index:-125829339;mso-wrap-distance-left:3.pt;mso-wrap-distance-right:3.pt;mso-position-horizontal-relative:page" filled="f" stroked="f">
                <v:textbox inset="0,0,0,0">
                  <w:txbxContent>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гдеХ = ,^</w:t>
                      </w:r>
                    </w:p>
                  </w:txbxContent>
                </v:textbox>
                <w10:wrap type="square" side="right" anchorx="page"/>
              </v:shape>
            </w:pict>
          </mc:Fallback>
        </mc:AlternateContent>
      </w:r>
      <w:r>
        <w:rPr>
          <w:color w:val="000000"/>
          <w:spacing w:val="0"/>
          <w:w w:val="100"/>
          <w:position w:val="0"/>
          <w:shd w:val="clear" w:color="auto" w:fill="auto"/>
          <w:lang w:val="ru-RU" w:eastAsia="ru-RU" w:bidi="ru-RU"/>
        </w:rPr>
        <w:t>1</w:t>
        <w:tab/>
        <w:t>1</w:t>
      </w:r>
    </w:p>
    <w:p>
      <w:pPr>
        <w:pStyle w:val="Style20"/>
        <w:keepNext w:val="0"/>
        <w:keepLines w:val="0"/>
        <w:widowControl w:val="0"/>
        <w:shd w:val="clear" w:color="auto" w:fill="auto"/>
        <w:tabs>
          <w:tab w:leader="hyphen" w:pos="630" w:val="left"/>
        </w:tabs>
        <w:bidi w:val="0"/>
        <w:spacing w:before="0" w:after="0" w:line="202" w:lineRule="auto"/>
        <w:ind w:left="0" w:right="0" w:firstLine="0"/>
        <w:jc w:val="both"/>
      </w:pPr>
      <w:r>
        <w:rPr>
          <w:color w:val="000000"/>
          <w:spacing w:val="0"/>
          <w:w w:val="100"/>
          <w:position w:val="0"/>
          <w:shd w:val="clear" w:color="auto" w:fill="auto"/>
          <w:lang w:val="ru-RU" w:eastAsia="ru-RU" w:bidi="ru-RU"/>
        </w:rPr>
        <w:t>—</w:t>
        <w:tab/>
        <w:t>— Д—длина волны характеристического</w:t>
      </w:r>
    </w:p>
    <w:p>
      <w:pPr>
        <w:pStyle w:val="Style7"/>
        <w:keepNext w:val="0"/>
        <w:keepLines w:val="0"/>
        <w:widowControl w:val="0"/>
        <w:shd w:val="clear" w:color="auto" w:fill="auto"/>
        <w:bidi w:val="0"/>
        <w:spacing w:before="0" w:after="40" w:line="240" w:lineRule="auto"/>
        <w:ind w:left="0" w:right="0" w:firstLine="0"/>
        <w:jc w:val="both"/>
        <w:rPr>
          <w:sz w:val="12"/>
          <w:szCs w:val="12"/>
        </w:rPr>
      </w:pP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^нач ^кон</w:t>
      </w:r>
    </w:p>
    <w:p>
      <w:pPr>
        <w:pStyle w:val="Style20"/>
        <w:keepNext w:val="0"/>
        <w:keepLines w:val="0"/>
        <w:widowControl w:val="0"/>
        <w:shd w:val="clear" w:color="auto" w:fill="auto"/>
        <w:bidi w:val="0"/>
        <w:spacing w:before="0" w:after="40" w:line="283" w:lineRule="auto"/>
        <w:ind w:left="0" w:right="0" w:firstLine="0"/>
        <w:jc w:val="both"/>
      </w:pPr>
      <w:r>
        <w:rPr>
          <w:color w:val="000000"/>
          <w:spacing w:val="0"/>
          <w:w w:val="100"/>
          <w:position w:val="0"/>
          <w:shd w:val="clear" w:color="auto" w:fill="auto"/>
          <w:lang w:val="ru-RU" w:eastAsia="ru-RU" w:bidi="ru-RU"/>
        </w:rPr>
        <w:t>рентгеновского излучения, о — постоянная экранирования.</w:t>
      </w:r>
    </w:p>
    <w:p>
      <w:pPr>
        <w:pStyle w:val="Style20"/>
        <w:keepNext w:val="0"/>
        <w:keepLines w:val="0"/>
        <w:widowControl w:val="0"/>
        <w:shd w:val="clear" w:color="auto" w:fill="auto"/>
        <w:bidi w:val="0"/>
        <w:spacing w:before="0" w:after="0" w:line="283" w:lineRule="auto"/>
        <w:ind w:left="0" w:right="0"/>
        <w:jc w:val="center"/>
      </w:pPr>
      <w:r>
        <mc:AlternateContent>
          <mc:Choice Requires="wps">
            <w:drawing>
              <wp:anchor distT="0" distB="0" distL="0" distR="0" simplePos="0" relativeHeight="125829416" behindDoc="0" locked="0" layoutInCell="1" allowOverlap="1">
                <wp:simplePos x="0" y="0"/>
                <wp:positionH relativeFrom="page">
                  <wp:posOffset>3530600</wp:posOffset>
                </wp:positionH>
                <wp:positionV relativeFrom="paragraph">
                  <wp:posOffset>431800</wp:posOffset>
                </wp:positionV>
                <wp:extent cx="1088390" cy="213360"/>
                <wp:wrapSquare wrapText="left"/>
                <wp:docPr id="60" name="Shape 60"/>
                <a:graphic xmlns:a="http://schemas.openxmlformats.org/drawingml/2006/main">
                  <a:graphicData uri="http://schemas.microsoft.com/office/word/2010/wordprocessingShape">
                    <wps:wsp>
                      <wps:cNvSpPr txBox="1"/>
                      <wps:spPr>
                        <a:xfrm>
                          <a:ext cx="1088390" cy="213360"/>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rPr>
                                <w:sz w:val="17"/>
                                <w:szCs w:val="17"/>
                              </w:rPr>
                            </w:pPr>
                            <w:r>
                              <w:rPr>
                                <w:rFonts w:ascii="Times New Roman" w:eastAsia="Times New Roman" w:hAnsi="Times New Roman" w:cs="Times New Roman"/>
                                <w:color w:val="000000"/>
                                <w:spacing w:val="0"/>
                                <w:w w:val="100"/>
                                <w:position w:val="0"/>
                                <w:sz w:val="17"/>
                                <w:szCs w:val="17"/>
                                <w:shd w:val="clear" w:color="auto" w:fill="auto"/>
                                <w:lang w:val="ru-RU" w:eastAsia="ru-RU" w:bidi="ru-RU"/>
                              </w:rPr>
                              <w:t xml:space="preserve">(Тот </w:t>
                            </w:r>
                            <w:r>
                              <w:rPr>
                                <w:rFonts w:ascii="Times New Roman" w:eastAsia="Times New Roman" w:hAnsi="Times New Roman" w:cs="Times New Roman"/>
                                <w:color w:val="000000"/>
                                <w:spacing w:val="0"/>
                                <w:w w:val="100"/>
                                <w:position w:val="0"/>
                                <w:sz w:val="17"/>
                                <w:szCs w:val="17"/>
                                <w:shd w:val="clear" w:color="auto" w:fill="auto"/>
                                <w:lang w:val="en-US" w:eastAsia="en-US" w:bidi="en-US"/>
                              </w:rPr>
                              <w:t xml:space="preserve">Z </w:t>
                            </w:r>
                            <w:r>
                              <w:rPr>
                                <w:rFonts w:ascii="Times New Roman" w:eastAsia="Times New Roman" w:hAnsi="Times New Roman" w:cs="Times New Roman"/>
                                <w:color w:val="000000"/>
                                <w:spacing w:val="0"/>
                                <w:w w:val="100"/>
                                <w:position w:val="0"/>
                                <w:sz w:val="17"/>
                                <w:szCs w:val="17"/>
                                <w:shd w:val="clear" w:color="auto" w:fill="auto"/>
                                <w:lang w:val="ru-RU" w:eastAsia="ru-RU" w:bidi="ru-RU"/>
                              </w:rPr>
                              <w:t>представляет</w:t>
                            </w:r>
                          </w:p>
                        </w:txbxContent>
                      </wps:txbx>
                      <wps:bodyPr wrap="none" lIns="0" tIns="0" rIns="0" bIns="0">
                        <a:noAutoFit/>
                      </wps:bodyPr>
                    </wps:wsp>
                  </a:graphicData>
                </a:graphic>
              </wp:anchor>
            </w:drawing>
          </mc:Choice>
          <mc:Fallback>
            <w:pict>
              <v:shape id="_x0000_s1086" type="#_x0000_t202" style="position:absolute;margin-left:278.pt;margin-top:34.pt;width:85.700000000000003pt;height:16.800000000000001pt;z-index:-125829337;mso-wrap-distance-left:0;mso-wrap-distance-right:0;mso-position-horizontal-relative:page" filled="f" stroked="f">
                <v:textbox inset="0,0,0,0">
                  <w:txbxContent>
                    <w:p>
                      <w:pPr>
                        <w:pStyle w:val="Style7"/>
                        <w:keepNext w:val="0"/>
                        <w:keepLines w:val="0"/>
                        <w:widowControl w:val="0"/>
                        <w:shd w:val="clear" w:color="auto" w:fill="auto"/>
                        <w:bidi w:val="0"/>
                        <w:spacing w:before="0" w:after="0" w:line="240" w:lineRule="auto"/>
                        <w:ind w:left="0" w:right="0" w:firstLine="0"/>
                        <w:jc w:val="left"/>
                        <w:rPr>
                          <w:sz w:val="17"/>
                          <w:szCs w:val="17"/>
                        </w:rPr>
                      </w:pPr>
                      <w:r>
                        <w:rPr>
                          <w:rFonts w:ascii="Times New Roman" w:eastAsia="Times New Roman" w:hAnsi="Times New Roman" w:cs="Times New Roman"/>
                          <w:color w:val="000000"/>
                          <w:spacing w:val="0"/>
                          <w:w w:val="100"/>
                          <w:position w:val="0"/>
                          <w:sz w:val="17"/>
                          <w:szCs w:val="17"/>
                          <w:shd w:val="clear" w:color="auto" w:fill="auto"/>
                          <w:lang w:val="ru-RU" w:eastAsia="ru-RU" w:bidi="ru-RU"/>
                        </w:rPr>
                        <w:t xml:space="preserve">(Тот </w:t>
                      </w:r>
                      <w:r>
                        <w:rPr>
                          <w:rFonts w:ascii="Times New Roman" w:eastAsia="Times New Roman" w:hAnsi="Times New Roman" w:cs="Times New Roman"/>
                          <w:color w:val="000000"/>
                          <w:spacing w:val="0"/>
                          <w:w w:val="100"/>
                          <w:position w:val="0"/>
                          <w:sz w:val="17"/>
                          <w:szCs w:val="17"/>
                          <w:shd w:val="clear" w:color="auto" w:fill="auto"/>
                          <w:lang w:val="en-US" w:eastAsia="en-US" w:bidi="en-US"/>
                        </w:rPr>
                        <w:t xml:space="preserve">Z </w:t>
                      </w:r>
                      <w:r>
                        <w:rPr>
                          <w:rFonts w:ascii="Times New Roman" w:eastAsia="Times New Roman" w:hAnsi="Times New Roman" w:cs="Times New Roman"/>
                          <w:color w:val="000000"/>
                          <w:spacing w:val="0"/>
                          <w:w w:val="100"/>
                          <w:position w:val="0"/>
                          <w:sz w:val="17"/>
                          <w:szCs w:val="17"/>
                          <w:shd w:val="clear" w:color="auto" w:fill="auto"/>
                          <w:lang w:val="ru-RU" w:eastAsia="ru-RU" w:bidi="ru-RU"/>
                        </w:rPr>
                        <w:t>представляет</w:t>
                      </w:r>
                    </w:p>
                  </w:txbxContent>
                </v:textbox>
                <w10:wrap type="square" side="left" anchorx="page"/>
              </v:shape>
            </w:pict>
          </mc:Fallback>
        </mc:AlternateContent>
      </w:r>
      <w:r>
        <w:rPr>
          <w:color w:val="000000"/>
          <w:spacing w:val="0"/>
          <w:w w:val="100"/>
          <w:position w:val="0"/>
          <w:shd w:val="clear" w:color="auto" w:fill="auto"/>
          <w:lang w:val="ru-RU" w:eastAsia="ru-RU" w:bidi="ru-RU"/>
        </w:rPr>
        <w:t>Получить закон Мозли можно из следующих соображе</w:t>
        <w:t>-</w:t>
        <w:br/>
        <w:t xml:space="preserve">ний. Пренебрегая в (1.9) множителем </w:t>
      </w:r>
      <w:r>
        <w:rPr>
          <w:i/>
          <w:iCs/>
          <w:color w:val="000000"/>
          <w:spacing w:val="0"/>
          <w:w w:val="100"/>
          <w:position w:val="0"/>
          <w:shd w:val="clear" w:color="auto" w:fill="auto"/>
          <w:lang w:val="en-US" w:eastAsia="en-US" w:bidi="en-US"/>
        </w:rPr>
        <w:t>M^(M</w:t>
      </w:r>
      <w:r>
        <w:rPr>
          <w:i/>
          <w:iCs/>
          <w:color w:val="000000"/>
          <w:spacing w:val="0"/>
          <w:w w:val="100"/>
          <w:position w:val="0"/>
          <w:shd w:val="clear" w:color="auto" w:fill="auto"/>
          <w:vertAlign w:val="subscript"/>
          <w:lang w:val="en-US" w:eastAsia="en-US" w:bidi="en-US"/>
        </w:rPr>
        <w:t>Z</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mJ, </w:t>
      </w:r>
      <w:r>
        <w:rPr>
          <w:color w:val="000000"/>
          <w:spacing w:val="0"/>
          <w:w w:val="100"/>
          <w:position w:val="0"/>
          <w:shd w:val="clear" w:color="auto" w:fill="auto"/>
          <w:lang w:val="ru-RU" w:eastAsia="ru-RU" w:bidi="ru-RU"/>
        </w:rPr>
        <w:t>который</w:t>
        <w:br w:type="page"/>
      </w:r>
      <w:r>
        <w:rPr>
          <w:color w:val="000000"/>
          <w:spacing w:val="0"/>
          <w:w w:val="100"/>
          <w:position w:val="0"/>
          <w:shd w:val="clear" w:color="auto" w:fill="auto"/>
          <w:lang w:val="ru-RU" w:eastAsia="ru-RU" w:bidi="ru-RU"/>
        </w:rPr>
        <w:t>близок единице, и опуская второе слагаемое, пропорцио</w:t>
        <w:t>-</w:t>
        <w:br/>
        <w:t>нальное квадрату постоянной тонкой структуры, получаем</w:t>
        <w:br/>
        <w:t>выражение, приближенно описывающее энергию уровня:</w:t>
        <w:br/>
      </w:r>
      <w:r>
        <w:rPr>
          <w:color w:val="000000"/>
          <w:spacing w:val="0"/>
          <w:w w:val="100"/>
          <w:position w:val="0"/>
          <w:shd w:val="clear" w:color="auto" w:fill="auto"/>
          <w:lang w:val="en-US" w:eastAsia="en-US" w:bidi="en-US"/>
        </w:rPr>
        <w:t>(Z</w:t>
      </w:r>
      <w:r>
        <w:rPr>
          <w:color w:val="000000"/>
          <w:spacing w:val="0"/>
          <w:w w:val="100"/>
          <w:position w:val="0"/>
          <w:shd w:val="clear" w:color="auto" w:fill="auto"/>
          <w:lang w:val="ru-RU" w:eastAsia="ru-RU" w:bidi="ru-RU"/>
        </w:rPr>
        <w:t>-ст )</w:t>
      </w:r>
      <w:r>
        <w:rPr>
          <w:color w:val="000000"/>
          <w:spacing w:val="0"/>
          <w:w w:val="100"/>
          <w:position w:val="0"/>
          <w:shd w:val="clear" w:color="auto" w:fill="auto"/>
          <w:vertAlign w:val="superscript"/>
          <w:lang w:val="ru-RU" w:eastAsia="ru-RU" w:bidi="ru-RU"/>
        </w:rPr>
        <w:t>2</w:t>
      </w:r>
    </w:p>
    <w:p>
      <w:pPr>
        <w:pStyle w:val="Style13"/>
        <w:keepNext w:val="0"/>
        <w:keepLines w:val="0"/>
        <w:widowControl w:val="0"/>
        <w:shd w:val="clear" w:color="auto" w:fill="auto"/>
        <w:tabs>
          <w:tab w:leader="hyphen" w:pos="1229" w:val="left"/>
        </w:tabs>
        <w:bidi w:val="0"/>
        <w:spacing w:before="0" w:after="0" w:line="187" w:lineRule="auto"/>
        <w:ind w:left="0" w:right="0" w:firstLine="0"/>
        <w:jc w:val="center"/>
      </w:pPr>
      <w:r>
        <w:rPr>
          <w:rFonts w:ascii="Georgia" w:eastAsia="Georgia" w:hAnsi="Georgia" w:cs="Georgia"/>
          <w:i/>
          <w:iCs/>
          <w:color w:val="000000"/>
          <w:spacing w:val="0"/>
          <w:w w:val="100"/>
          <w:position w:val="0"/>
          <w:shd w:val="clear" w:color="auto" w:fill="auto"/>
          <w:lang w:val="en-US" w:eastAsia="en-US" w:bidi="en-US"/>
        </w:rPr>
        <w:t>E = Rhc-</w:t>
      </w:r>
      <w:r>
        <w:rPr>
          <w:color w:val="000000"/>
          <w:spacing w:val="0"/>
          <w:w w:val="100"/>
          <w:position w:val="0"/>
          <w:shd w:val="clear" w:color="auto" w:fill="auto"/>
          <w:lang w:val="ru-RU" w:eastAsia="ru-RU" w:bidi="ru-RU"/>
        </w:rPr>
        <w:tab/>
        <w:t>(1.11)</w:t>
      </w:r>
    </w:p>
    <w:p>
      <w:pPr>
        <w:pStyle w:val="Style20"/>
        <w:keepNext w:val="0"/>
        <w:keepLines w:val="0"/>
        <w:widowControl w:val="0"/>
        <w:shd w:val="clear" w:color="auto" w:fill="auto"/>
        <w:bidi w:val="0"/>
        <w:spacing w:before="0" w:after="120" w:line="192" w:lineRule="auto"/>
        <w:ind w:left="0" w:right="0" w:firstLine="0"/>
        <w:jc w:val="center"/>
      </w:pPr>
      <w:r>
        <w:rPr>
          <w:i/>
          <w:iCs/>
          <w:color w:val="000000"/>
          <w:spacing w:val="0"/>
          <w:w w:val="100"/>
          <w:position w:val="0"/>
          <w:shd w:val="clear" w:color="auto" w:fill="auto"/>
          <w:lang w:val="ru-RU" w:eastAsia="ru-RU" w:bidi="ru-RU"/>
        </w:rPr>
        <w:t>п</w:t>
      </w:r>
    </w:p>
    <w:p>
      <w:pPr>
        <w:pStyle w:val="Style20"/>
        <w:keepNext w:val="0"/>
        <w:keepLines w:val="0"/>
        <w:widowControl w:val="0"/>
        <w:shd w:val="clear" w:color="auto" w:fill="auto"/>
        <w:bidi w:val="0"/>
        <w:spacing w:before="0" w:after="0" w:line="290" w:lineRule="auto"/>
        <w:ind w:left="0" w:right="0"/>
        <w:jc w:val="both"/>
      </w:pPr>
      <w:r>
        <w:rPr>
          <w:color w:val="000000"/>
          <w:spacing w:val="0"/>
          <w:w w:val="100"/>
          <w:position w:val="0"/>
          <w:shd w:val="clear" w:color="auto" w:fill="auto"/>
          <w:lang w:val="ru-RU" w:eastAsia="ru-RU" w:bidi="ru-RU"/>
        </w:rPr>
        <w:t xml:space="preserve">Энергия испущенного фотона определяется разностью энергий начального </w:t>
      </w:r>
      <w:r>
        <w:rPr>
          <w:color w:val="000000"/>
          <w:spacing w:val="0"/>
          <w:w w:val="100"/>
          <w:position w:val="0"/>
          <w:shd w:val="clear" w:color="auto" w:fill="auto"/>
          <w:lang w:val="en-US" w:eastAsia="en-US" w:bidi="en-US"/>
        </w:rPr>
        <w:t xml:space="preserve">i </w:t>
      </w:r>
      <w:r>
        <w:rPr>
          <w:color w:val="000000"/>
          <w:spacing w:val="0"/>
          <w:w w:val="100"/>
          <w:position w:val="0"/>
          <w:shd w:val="clear" w:color="auto" w:fill="auto"/>
          <w:lang w:val="ru-RU" w:eastAsia="ru-RU" w:bidi="ru-RU"/>
        </w:rPr>
        <w:t xml:space="preserve">и конечного </w:t>
      </w:r>
      <w:r>
        <w:rPr>
          <w:color w:val="000000"/>
          <w:spacing w:val="0"/>
          <w:w w:val="100"/>
          <w:position w:val="0"/>
          <w:shd w:val="clear" w:color="auto" w:fill="auto"/>
          <w:lang w:val="en-US" w:eastAsia="en-US" w:bidi="en-US"/>
        </w:rPr>
        <w:t xml:space="preserve">f </w:t>
      </w:r>
      <w:r>
        <w:rPr>
          <w:color w:val="000000"/>
          <w:spacing w:val="0"/>
          <w:w w:val="100"/>
          <w:position w:val="0"/>
          <w:shd w:val="clear" w:color="auto" w:fill="auto"/>
          <w:lang w:val="ru-RU" w:eastAsia="ru-RU" w:bidi="ru-RU"/>
        </w:rPr>
        <w:t>уровней атома:</w:t>
      </w:r>
    </w:p>
    <w:p>
      <w:pPr>
        <w:widowControl w:val="0"/>
        <w:spacing w:line="1" w:lineRule="exact"/>
        <w:sectPr>
          <w:footnotePr>
            <w:pos w:val="pageBottom"/>
            <w:numFmt w:val="decimal"/>
            <w:numRestart w:val="continuous"/>
            <w15:footnoteColumns w:val="1"/>
          </w:footnotePr>
          <w:type w:val="continuous"/>
          <w:pgSz w:w="8400" w:h="11900"/>
          <w:pgMar w:top="1676" w:right="1015" w:bottom="1167" w:left="1202" w:header="0" w:footer="3" w:gutter="0"/>
          <w:cols w:space="720"/>
          <w:noEndnote/>
          <w:rtlGutter w:val="0"/>
          <w:docGrid w:linePitch="360"/>
        </w:sectPr>
      </w:pPr>
      <w:r>
        <mc:AlternateContent>
          <mc:Choice Requires="wps">
            <w:drawing>
              <wp:anchor distT="91440" distB="73025" distL="0" distR="0" simplePos="0" relativeHeight="125829418" behindDoc="0" locked="0" layoutInCell="1" allowOverlap="1">
                <wp:simplePos x="0" y="0"/>
                <wp:positionH relativeFrom="page">
                  <wp:posOffset>1283335</wp:posOffset>
                </wp:positionH>
                <wp:positionV relativeFrom="paragraph">
                  <wp:posOffset>91440</wp:posOffset>
                </wp:positionV>
                <wp:extent cx="1069975" cy="204470"/>
                <wp:wrapTopAndBottom/>
                <wp:docPr id="62" name="Shape 62"/>
                <a:graphic xmlns:a="http://schemas.openxmlformats.org/drawingml/2006/main">
                  <a:graphicData uri="http://schemas.microsoft.com/office/word/2010/wordprocessingShape">
                    <wps:wsp>
                      <wps:cNvSpPr txBox="1"/>
                      <wps:spPr>
                        <a:xfrm>
                          <a:ext cx="1069975" cy="204470"/>
                        </a:xfrm>
                        <a:prstGeom prst="rect"/>
                        <a:noFill/>
                      </wps:spPr>
                      <wps:txbx>
                        <w:txbxContent>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 xml:space="preserve">Е = Е.- </w:t>
                            </w:r>
                            <w:r>
                              <w:rPr>
                                <w:i/>
                                <w:iCs/>
                                <w:color w:val="000000"/>
                                <w:spacing w:val="0"/>
                                <w:w w:val="100"/>
                                <w:position w:val="0"/>
                                <w:shd w:val="clear" w:color="auto" w:fill="auto"/>
                                <w:lang w:val="en-US" w:eastAsia="en-US" w:bidi="en-US"/>
                              </w:rPr>
                              <w:t>E</w:t>
                            </w:r>
                            <w:r>
                              <w:rPr>
                                <w:i/>
                                <w:iCs/>
                                <w:color w:val="000000"/>
                                <w:spacing w:val="0"/>
                                <w:w w:val="100"/>
                                <w:position w:val="0"/>
                                <w:shd w:val="clear" w:color="auto" w:fill="auto"/>
                                <w:vertAlign w:val="subscript"/>
                                <w:lang w:val="en-US" w:eastAsia="en-US" w:bidi="en-US"/>
                              </w:rPr>
                              <w:t>f</w:t>
                            </w:r>
                            <w:r>
                              <w:rPr>
                                <w:i/>
                                <w:iCs/>
                                <w:color w:val="000000"/>
                                <w:spacing w:val="0"/>
                                <w:w w:val="100"/>
                                <w:position w:val="0"/>
                                <w:shd w:val="clear" w:color="auto" w:fill="auto"/>
                                <w:lang w:val="en-US" w:eastAsia="en-US" w:bidi="en-US"/>
                              </w:rPr>
                              <w:t xml:space="preserve"> = Rhe</w:t>
                            </w:r>
                          </w:p>
                        </w:txbxContent>
                      </wps:txbx>
                      <wps:bodyPr wrap="none" lIns="0" tIns="0" rIns="0" bIns="0">
                        <a:noAutoFit/>
                      </wps:bodyPr>
                    </wps:wsp>
                  </a:graphicData>
                </a:graphic>
              </wp:anchor>
            </w:drawing>
          </mc:Choice>
          <mc:Fallback>
            <w:pict>
              <v:shape id="_x0000_s1088" type="#_x0000_t202" style="position:absolute;margin-left:101.05pt;margin-top:7.2000000000000002pt;width:84.25pt;height:16.100000000000001pt;z-index:-125829335;mso-wrap-distance-left:0;mso-wrap-distance-top:7.2000000000000002pt;mso-wrap-distance-right:0;mso-wrap-distance-bottom:5.75pt;mso-position-horizontal-relative:page" filled="f" stroked="f">
                <v:textbox inset="0,0,0,0">
                  <w:txbxContent>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 xml:space="preserve">Е = Е.- </w:t>
                      </w:r>
                      <w:r>
                        <w:rPr>
                          <w:i/>
                          <w:iCs/>
                          <w:color w:val="000000"/>
                          <w:spacing w:val="0"/>
                          <w:w w:val="100"/>
                          <w:position w:val="0"/>
                          <w:shd w:val="clear" w:color="auto" w:fill="auto"/>
                          <w:lang w:val="en-US" w:eastAsia="en-US" w:bidi="en-US"/>
                        </w:rPr>
                        <w:t>E</w:t>
                      </w:r>
                      <w:r>
                        <w:rPr>
                          <w:i/>
                          <w:iCs/>
                          <w:color w:val="000000"/>
                          <w:spacing w:val="0"/>
                          <w:w w:val="100"/>
                          <w:position w:val="0"/>
                          <w:shd w:val="clear" w:color="auto" w:fill="auto"/>
                          <w:vertAlign w:val="subscript"/>
                          <w:lang w:val="en-US" w:eastAsia="en-US" w:bidi="en-US"/>
                        </w:rPr>
                        <w:t>f</w:t>
                      </w:r>
                      <w:r>
                        <w:rPr>
                          <w:i/>
                          <w:iCs/>
                          <w:color w:val="000000"/>
                          <w:spacing w:val="0"/>
                          <w:w w:val="100"/>
                          <w:position w:val="0"/>
                          <w:shd w:val="clear" w:color="auto" w:fill="auto"/>
                          <w:lang w:val="en-US" w:eastAsia="en-US" w:bidi="en-US"/>
                        </w:rPr>
                        <w:t xml:space="preserve"> = Rhe</w:t>
                      </w:r>
                    </w:p>
                  </w:txbxContent>
                </v:textbox>
                <w10:wrap type="topAndBottom" anchorx="page"/>
              </v:shape>
            </w:pict>
          </mc:Fallback>
        </mc:AlternateContent>
      </w:r>
      <w:r>
        <mc:AlternateContent>
          <mc:Choice Requires="wps">
            <w:drawing>
              <wp:anchor distT="67310" distB="3175" distL="0" distR="0" simplePos="0" relativeHeight="125829420" behindDoc="0" locked="0" layoutInCell="1" allowOverlap="1">
                <wp:simplePos x="0" y="0"/>
                <wp:positionH relativeFrom="page">
                  <wp:posOffset>2624455</wp:posOffset>
                </wp:positionH>
                <wp:positionV relativeFrom="paragraph">
                  <wp:posOffset>67310</wp:posOffset>
                </wp:positionV>
                <wp:extent cx="252730" cy="298450"/>
                <wp:wrapTopAndBottom/>
                <wp:docPr id="64" name="Shape 64"/>
                <a:graphic xmlns:a="http://schemas.openxmlformats.org/drawingml/2006/main">
                  <a:graphicData uri="http://schemas.microsoft.com/office/word/2010/wordprocessingShape">
                    <wps:wsp>
                      <wps:cNvSpPr txBox="1"/>
                      <wps:spPr>
                        <a:xfrm>
                          <a:ext cx="252730" cy="298450"/>
                        </a:xfrm>
                        <a:prstGeom prst="rect"/>
                        <a:noFill/>
                      </wps:spPr>
                      <wps:txbx>
                        <w:txbxContent>
                          <w:p>
                            <w:pPr>
                              <w:pStyle w:val="Style7"/>
                              <w:keepNext w:val="0"/>
                              <w:keepLines w:val="0"/>
                              <w:widowControl w:val="0"/>
                              <w:pBdr>
                                <w:bottom w:val="single" w:sz="4" w:space="0" w:color="auto"/>
                              </w:pBdr>
                              <w:shd w:val="clear" w:color="auto" w:fill="auto"/>
                              <w:bidi w:val="0"/>
                              <w:spacing w:before="0" w:after="60" w:line="240" w:lineRule="auto"/>
                              <w:ind w:left="0" w:right="0" w:firstLine="0"/>
                              <w:jc w:val="right"/>
                              <w:rPr>
                                <w:sz w:val="13"/>
                                <w:szCs w:val="13"/>
                              </w:rPr>
                            </w:pPr>
                            <w:r>
                              <w:rPr>
                                <w:rFonts w:ascii="Arial" w:eastAsia="Arial" w:hAnsi="Arial" w:cs="Arial"/>
                                <w:b/>
                                <w:bCs/>
                                <w:color w:val="000000"/>
                                <w:spacing w:val="0"/>
                                <w:w w:val="100"/>
                                <w:position w:val="0"/>
                                <w:sz w:val="13"/>
                                <w:szCs w:val="13"/>
                                <w:u w:val="single"/>
                                <w:shd w:val="clear" w:color="auto" w:fill="auto"/>
                                <w:lang w:val="ru-RU" w:eastAsia="ru-RU" w:bidi="ru-RU"/>
                              </w:rPr>
                              <w:t>/1</w:t>
                            </w:r>
                          </w:p>
                          <w:p>
                            <w:pPr>
                              <w:pStyle w:val="Style20"/>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ru-RU" w:eastAsia="ru-RU" w:bidi="ru-RU"/>
                              </w:rPr>
                              <w:t>п</w:t>
                            </w:r>
                            <w:r>
                              <w:rPr>
                                <w:i/>
                                <w:iCs/>
                                <w:color w:val="000000"/>
                                <w:spacing w:val="0"/>
                                <w:w w:val="100"/>
                                <w:position w:val="0"/>
                                <w:shd w:val="clear" w:color="auto" w:fill="auto"/>
                                <w:vertAlign w:val="superscript"/>
                                <w:lang w:val="ru-RU" w:eastAsia="ru-RU" w:bidi="ru-RU"/>
                              </w:rPr>
                              <w:t>1</w:t>
                            </w:r>
                          </w:p>
                        </w:txbxContent>
                      </wps:txbx>
                      <wps:bodyPr lIns="0" tIns="0" rIns="0" bIns="0">
                        <a:noAutoFit/>
                      </wps:bodyPr>
                    </wps:wsp>
                  </a:graphicData>
                </a:graphic>
              </wp:anchor>
            </w:drawing>
          </mc:Choice>
          <mc:Fallback>
            <w:pict>
              <v:shape id="_x0000_s1090" type="#_x0000_t202" style="position:absolute;margin-left:206.65000000000001pt;margin-top:5.2999999999999998pt;width:19.900000000000002pt;height:23.5pt;z-index:-125829333;mso-wrap-distance-left:0;mso-wrap-distance-top:5.2999999999999998pt;mso-wrap-distance-right:0;mso-wrap-distance-bottom:0.25pt;mso-position-horizontal-relative:page" filled="f" stroked="f">
                <v:textbox inset="0,0,0,0">
                  <w:txbxContent>
                    <w:p>
                      <w:pPr>
                        <w:pStyle w:val="Style7"/>
                        <w:keepNext w:val="0"/>
                        <w:keepLines w:val="0"/>
                        <w:widowControl w:val="0"/>
                        <w:pBdr>
                          <w:bottom w:val="single" w:sz="4" w:space="0" w:color="auto"/>
                        </w:pBdr>
                        <w:shd w:val="clear" w:color="auto" w:fill="auto"/>
                        <w:bidi w:val="0"/>
                        <w:spacing w:before="0" w:after="60" w:line="240" w:lineRule="auto"/>
                        <w:ind w:left="0" w:right="0" w:firstLine="0"/>
                        <w:jc w:val="right"/>
                        <w:rPr>
                          <w:sz w:val="13"/>
                          <w:szCs w:val="13"/>
                        </w:rPr>
                      </w:pPr>
                      <w:r>
                        <w:rPr>
                          <w:rFonts w:ascii="Arial" w:eastAsia="Arial" w:hAnsi="Arial" w:cs="Arial"/>
                          <w:b/>
                          <w:bCs/>
                          <w:color w:val="000000"/>
                          <w:spacing w:val="0"/>
                          <w:w w:val="100"/>
                          <w:position w:val="0"/>
                          <w:sz w:val="13"/>
                          <w:szCs w:val="13"/>
                          <w:u w:val="single"/>
                          <w:shd w:val="clear" w:color="auto" w:fill="auto"/>
                          <w:lang w:val="ru-RU" w:eastAsia="ru-RU" w:bidi="ru-RU"/>
                        </w:rPr>
                        <w:t>/1</w:t>
                      </w:r>
                    </w:p>
                    <w:p>
                      <w:pPr>
                        <w:pStyle w:val="Style20"/>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ru-RU" w:eastAsia="ru-RU" w:bidi="ru-RU"/>
                        </w:rPr>
                        <w:t>п</w:t>
                      </w:r>
                      <w:r>
                        <w:rPr>
                          <w:i/>
                          <w:iCs/>
                          <w:color w:val="000000"/>
                          <w:spacing w:val="0"/>
                          <w:w w:val="100"/>
                          <w:position w:val="0"/>
                          <w:shd w:val="clear" w:color="auto" w:fill="auto"/>
                          <w:vertAlign w:val="superscript"/>
                          <w:lang w:val="ru-RU" w:eastAsia="ru-RU" w:bidi="ru-RU"/>
                        </w:rPr>
                        <w:t>1</w:t>
                      </w:r>
                    </w:p>
                  </w:txbxContent>
                </v:textbox>
                <w10:wrap type="topAndBottom" anchorx="page"/>
              </v:shape>
            </w:pict>
          </mc:Fallback>
        </mc:AlternateContent>
      </w:r>
      <w:r>
        <mc:AlternateContent>
          <mc:Choice Requires="wps">
            <w:drawing>
              <wp:anchor distT="0" distB="0" distL="0" distR="0" simplePos="0" relativeHeight="125829422" behindDoc="0" locked="0" layoutInCell="1" allowOverlap="1">
                <wp:simplePos x="0" y="0"/>
                <wp:positionH relativeFrom="page">
                  <wp:posOffset>3343910</wp:posOffset>
                </wp:positionH>
                <wp:positionV relativeFrom="paragraph">
                  <wp:posOffset>0</wp:posOffset>
                </wp:positionV>
                <wp:extent cx="274320" cy="368935"/>
                <wp:wrapTopAndBottom/>
                <wp:docPr id="66" name="Shape 66"/>
                <a:graphic xmlns:a="http://schemas.openxmlformats.org/drawingml/2006/main">
                  <a:graphicData uri="http://schemas.microsoft.com/office/word/2010/wordprocessingShape">
                    <wps:wsp>
                      <wps:cNvSpPr txBox="1"/>
                      <wps:spPr>
                        <a:xfrm>
                          <a:ext cx="274320" cy="368935"/>
                        </a:xfrm>
                        <a:prstGeom prst="rect"/>
                        <a:noFill/>
                      </wps:spPr>
                      <wps:txbx>
                        <w:txbxContent>
                          <w:p>
                            <w:pPr>
                              <w:pStyle w:val="Style7"/>
                              <w:keepNext w:val="0"/>
                              <w:keepLines w:val="0"/>
                              <w:widowControl w:val="0"/>
                              <w:pBdr>
                                <w:bottom w:val="single" w:sz="4" w:space="0" w:color="auto"/>
                              </w:pBdr>
                              <w:shd w:val="clear" w:color="auto" w:fill="auto"/>
                              <w:bidi w:val="0"/>
                              <w:spacing w:before="0" w:after="0" w:line="240" w:lineRule="auto"/>
                              <w:ind w:left="0" w:right="0" w:firstLine="0"/>
                              <w:jc w:val="right"/>
                              <w:rPr>
                                <w:sz w:val="28"/>
                                <w:szCs w:val="28"/>
                              </w:rPr>
                            </w:pPr>
                            <w:r>
                              <w:rPr>
                                <w:rFonts w:ascii="Courier New" w:eastAsia="Courier New" w:hAnsi="Courier New" w:cs="Courier New"/>
                                <w:color w:val="000000"/>
                                <w:spacing w:val="0"/>
                                <w:w w:val="100"/>
                                <w:position w:val="0"/>
                                <w:sz w:val="28"/>
                                <w:szCs w:val="28"/>
                                <w:u w:val="single"/>
                                <w:shd w:val="clear" w:color="auto" w:fill="auto"/>
                                <w:lang w:val="ru-RU" w:eastAsia="ru-RU" w:bidi="ru-RU"/>
                              </w:rPr>
                              <w:t>л</w:t>
                            </w:r>
                          </w:p>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п\</w:t>
                            </w:r>
                          </w:p>
                        </w:txbxContent>
                      </wps:txbx>
                      <wps:bodyPr lIns="0" tIns="0" rIns="0" bIns="0">
                        <a:noAutoFit/>
                      </wps:bodyPr>
                    </wps:wsp>
                  </a:graphicData>
                </a:graphic>
              </wp:anchor>
            </w:drawing>
          </mc:Choice>
          <mc:Fallback>
            <w:pict>
              <v:shape id="_x0000_s1092" type="#_x0000_t202" style="position:absolute;margin-left:263.30000000000001pt;margin-top:0;width:21.600000000000001pt;height:29.050000000000001pt;z-index:-125829331;mso-wrap-distance-left:0;mso-wrap-distance-right:0;mso-position-horizontal-relative:page" filled="f" stroked="f">
                <v:textbox inset="0,0,0,0">
                  <w:txbxContent>
                    <w:p>
                      <w:pPr>
                        <w:pStyle w:val="Style7"/>
                        <w:keepNext w:val="0"/>
                        <w:keepLines w:val="0"/>
                        <w:widowControl w:val="0"/>
                        <w:pBdr>
                          <w:bottom w:val="single" w:sz="4" w:space="0" w:color="auto"/>
                        </w:pBdr>
                        <w:shd w:val="clear" w:color="auto" w:fill="auto"/>
                        <w:bidi w:val="0"/>
                        <w:spacing w:before="0" w:after="0" w:line="240" w:lineRule="auto"/>
                        <w:ind w:left="0" w:right="0" w:firstLine="0"/>
                        <w:jc w:val="right"/>
                        <w:rPr>
                          <w:sz w:val="28"/>
                          <w:szCs w:val="28"/>
                        </w:rPr>
                      </w:pPr>
                      <w:r>
                        <w:rPr>
                          <w:rFonts w:ascii="Courier New" w:eastAsia="Courier New" w:hAnsi="Courier New" w:cs="Courier New"/>
                          <w:color w:val="000000"/>
                          <w:spacing w:val="0"/>
                          <w:w w:val="100"/>
                          <w:position w:val="0"/>
                          <w:sz w:val="28"/>
                          <w:szCs w:val="28"/>
                          <w:u w:val="single"/>
                          <w:shd w:val="clear" w:color="auto" w:fill="auto"/>
                          <w:lang w:val="ru-RU" w:eastAsia="ru-RU" w:bidi="ru-RU"/>
                        </w:rPr>
                        <w:t>л</w:t>
                      </w:r>
                    </w:p>
                    <w:p>
                      <w:pPr>
                        <w:pStyle w:val="Style20"/>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п\</w:t>
                      </w:r>
                    </w:p>
                  </w:txbxContent>
                </v:textbox>
                <w10:wrap type="topAndBottom" anchorx="page"/>
              </v:shape>
            </w:pict>
          </mc:Fallback>
        </mc:AlternateContent>
      </w:r>
      <w:r>
        <mc:AlternateContent>
          <mc:Choice Requires="wps">
            <w:drawing>
              <wp:anchor distT="115570" distB="92075" distL="0" distR="0" simplePos="0" relativeHeight="125829424" behindDoc="0" locked="0" layoutInCell="1" allowOverlap="1">
                <wp:simplePos x="0" y="0"/>
                <wp:positionH relativeFrom="page">
                  <wp:posOffset>3858895</wp:posOffset>
                </wp:positionH>
                <wp:positionV relativeFrom="paragraph">
                  <wp:posOffset>115570</wp:posOffset>
                </wp:positionV>
                <wp:extent cx="323215" cy="161290"/>
                <wp:wrapTopAndBottom/>
                <wp:docPr id="68" name="Shape 68"/>
                <a:graphic xmlns:a="http://schemas.openxmlformats.org/drawingml/2006/main">
                  <a:graphicData uri="http://schemas.microsoft.com/office/word/2010/wordprocessingShape">
                    <wps:wsp>
                      <wps:cNvSpPr txBox="1"/>
                      <wps:spPr>
                        <a:xfrm>
                          <a:ext cx="323215" cy="16129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(1-12)</w:t>
                            </w:r>
                          </w:p>
                        </w:txbxContent>
                      </wps:txbx>
                      <wps:bodyPr wrap="none" lIns="0" tIns="0" rIns="0" bIns="0">
                        <a:noAutoFit/>
                      </wps:bodyPr>
                    </wps:wsp>
                  </a:graphicData>
                </a:graphic>
              </wp:anchor>
            </w:drawing>
          </mc:Choice>
          <mc:Fallback>
            <w:pict>
              <v:shape id="_x0000_s1094" type="#_x0000_t202" style="position:absolute;margin-left:303.85000000000002pt;margin-top:9.0999999999999996pt;width:25.449999999999999pt;height:12.700000000000001pt;z-index:-125829329;mso-wrap-distance-left:0;mso-wrap-distance-top:9.0999999999999996pt;mso-wrap-distance-right:0;mso-wrap-distance-bottom:7.25pt;mso-position-horizontal-relative:page"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(1-12)</w:t>
                      </w:r>
                    </w:p>
                  </w:txbxContent>
                </v:textbox>
                <w10:wrap type="topAndBottom" anchorx="page"/>
              </v:shape>
            </w:pict>
          </mc:Fallback>
        </mc:AlternateContent>
      </w:r>
    </w:p>
    <w:p>
      <w:pPr>
        <w:widowControl w:val="0"/>
        <w:spacing w:line="1" w:lineRule="exact"/>
      </w:pPr>
      <w:r>
        <w:drawing>
          <wp:anchor distT="372110" distB="267970" distL="30480" distR="137160" simplePos="0" relativeHeight="125829426" behindDoc="0" locked="0" layoutInCell="1" allowOverlap="1">
            <wp:simplePos x="0" y="0"/>
            <wp:positionH relativeFrom="page">
              <wp:posOffset>1347470</wp:posOffset>
            </wp:positionH>
            <wp:positionV relativeFrom="paragraph">
              <wp:posOffset>862965</wp:posOffset>
            </wp:positionV>
            <wp:extent cx="2645410" cy="2675890"/>
            <wp:wrapTight wrapText="left">
              <wp:wrapPolygon>
                <wp:start x="0" y="0"/>
                <wp:lineTo x="21600" y="0"/>
                <wp:lineTo x="21600" y="21600"/>
                <wp:lineTo x="0" y="21600"/>
                <wp:lineTo x="0" y="0"/>
              </wp:wrapPolygon>
            </wp:wrapTight>
            <wp:docPr id="70" name="Shape 70"/>
            <a:graphic xmlns:a="http://schemas.openxmlformats.org/drawingml/2006/main">
              <a:graphicData uri="http://schemas.openxmlformats.org/drawingml/2006/picture">
                <pic:pic xmlns:pic="http://schemas.openxmlformats.org/drawingml/2006/picture">
                  <pic:nvPicPr>
                    <pic:cNvPr id="71" name="Picture box 71"/>
                    <pic:cNvPicPr/>
                  </pic:nvPicPr>
                  <pic:blipFill>
                    <a:blip r:embed="rId27"/>
                    <a:stretch/>
                  </pic:blipFill>
                  <pic:spPr>
                    <a:xfrm>
                      <a:ext cx="2645410" cy="267589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1908175</wp:posOffset>
                </wp:positionH>
                <wp:positionV relativeFrom="paragraph">
                  <wp:posOffset>490855</wp:posOffset>
                </wp:positionV>
                <wp:extent cx="103505" cy="155575"/>
                <wp:wrapNone/>
                <wp:docPr id="72" name="Shape 72"/>
                <a:graphic xmlns:a="http://schemas.openxmlformats.org/drawingml/2006/main">
                  <a:graphicData uri="http://schemas.microsoft.com/office/word/2010/wordprocessingShape">
                    <wps:wsp>
                      <wps:cNvSpPr txBox="1"/>
                      <wps:spPr>
                        <a:xfrm>
                          <a:ext cx="103505" cy="155575"/>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Georgia" w:eastAsia="Georgia" w:hAnsi="Georgia" w:cs="Georgia"/>
                                <w:b w:val="0"/>
                                <w:bCs w:val="0"/>
                                <w:i/>
                                <w:iCs/>
                                <w:color w:val="000000"/>
                                <w:spacing w:val="0"/>
                                <w:w w:val="100"/>
                                <w:position w:val="0"/>
                                <w:sz w:val="20"/>
                                <w:szCs w:val="20"/>
                                <w:shd w:val="clear" w:color="auto" w:fill="auto"/>
                                <w:lang w:val="ru-RU" w:eastAsia="ru-RU" w:bidi="ru-RU"/>
                              </w:rPr>
                              <w:t>е</w:t>
                            </w:r>
                          </w:p>
                        </w:txbxContent>
                      </wps:txbx>
                      <wps:bodyPr lIns="0" tIns="0" rIns="0" bIns="0">
                        <a:noAutoFit/>
                      </wps:bodyPr>
                    </wps:wsp>
                  </a:graphicData>
                </a:graphic>
              </wp:anchor>
            </w:drawing>
          </mc:Choice>
          <mc:Fallback>
            <w:pict>
              <v:shape id="_x0000_s1098" type="#_x0000_t202" style="position:absolute;margin-left:150.25pt;margin-top:38.649999999999999pt;width:8.1500000000000004pt;height:12.25pt;z-index:251657729;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Georgia" w:eastAsia="Georgia" w:hAnsi="Georgia" w:cs="Georgia"/>
                          <w:b w:val="0"/>
                          <w:bCs w:val="0"/>
                          <w:i/>
                          <w:iCs/>
                          <w:color w:val="000000"/>
                          <w:spacing w:val="0"/>
                          <w:w w:val="100"/>
                          <w:position w:val="0"/>
                          <w:sz w:val="20"/>
                          <w:szCs w:val="20"/>
                          <w:shd w:val="clear" w:color="auto" w:fill="auto"/>
                          <w:lang w:val="ru-RU" w:eastAsia="ru-RU" w:bidi="ru-RU"/>
                        </w:rPr>
                        <w:t>е</w:t>
                      </w:r>
                    </w:p>
                  </w:txbxContent>
                </v:textbox>
                <w10:wrap anchorx="page"/>
              </v:shape>
            </w:pict>
          </mc:Fallback>
        </mc:AlternateContent>
      </w:r>
      <w:r>
        <mc:AlternateContent>
          <mc:Choice Requires="wps">
            <w:drawing>
              <wp:anchor distT="0" distB="0" distL="0" distR="0" simplePos="0" relativeHeight="503316484" behindDoc="0" locked="0" layoutInCell="1" allowOverlap="1">
                <wp:simplePos x="0" y="0"/>
                <wp:positionH relativeFrom="page">
                  <wp:posOffset>2962910</wp:posOffset>
                </wp:positionH>
                <wp:positionV relativeFrom="paragraph">
                  <wp:posOffset>573405</wp:posOffset>
                </wp:positionV>
                <wp:extent cx="448310" cy="176530"/>
                <wp:wrapNone/>
                <wp:docPr id="74" name="Shape 74"/>
                <a:graphic xmlns:a="http://schemas.openxmlformats.org/drawingml/2006/main">
                  <a:graphicData uri="http://schemas.microsoft.com/office/word/2010/wordprocessingShape">
                    <wps:wsp>
                      <wps:cNvSpPr txBox="1"/>
                      <wps:spPr>
                        <a:xfrm>
                          <a:ext cx="448310" cy="176530"/>
                        </a:xfrm>
                        <a:prstGeom prst="rect"/>
                        <a:noFill/>
                      </wps:spPr>
                      <wps:txbx>
                        <w:txbxContent>
                          <w:p>
                            <w:pPr>
                              <w:pStyle w:val="Style42"/>
                              <w:keepNext w:val="0"/>
                              <w:keepLines w:val="0"/>
                              <w:widowControl w:val="0"/>
                              <w:shd w:val="clear" w:color="auto" w:fill="auto"/>
                              <w:tabs>
                                <w:tab w:pos="446" w:val="left"/>
                              </w:tabs>
                              <w:bidi w:val="0"/>
                              <w:spacing w:before="0" w:after="0" w:line="240" w:lineRule="auto"/>
                              <w:ind w:left="0" w:right="0" w:firstLine="0"/>
                              <w:jc w:val="right"/>
                              <w:rPr>
                                <w:sz w:val="13"/>
                                <w:szCs w:val="13"/>
                              </w:rPr>
                            </w:pPr>
                            <w:r>
                              <w:rPr>
                                <w:rFonts w:ascii="Arial" w:eastAsia="Arial" w:hAnsi="Arial" w:cs="Arial"/>
                                <w:color w:val="000000"/>
                                <w:spacing w:val="0"/>
                                <w:w w:val="100"/>
                                <w:position w:val="0"/>
                                <w:sz w:val="13"/>
                                <w:szCs w:val="13"/>
                                <w:shd w:val="clear" w:color="auto" w:fill="auto"/>
                                <w:lang w:val="ru-RU" w:eastAsia="ru-RU" w:bidi="ru-RU"/>
                              </w:rPr>
                              <w:t>2</w:t>
                              <w:tab/>
                              <w:t>2</w:t>
                            </w:r>
                          </w:p>
                          <w:p>
                            <w:pPr>
                              <w:pStyle w:val="Style42"/>
                              <w:keepNext w:val="0"/>
                              <w:keepLines w:val="0"/>
                              <w:widowControl w:val="0"/>
                              <w:shd w:val="clear" w:color="auto" w:fill="auto"/>
                              <w:bidi w:val="0"/>
                              <w:spacing w:before="0" w:after="0" w:line="180" w:lineRule="auto"/>
                              <w:ind w:left="0" w:right="0" w:firstLine="0"/>
                              <w:jc w:val="right"/>
                              <w:rPr>
                                <w:sz w:val="20"/>
                                <w:szCs w:val="20"/>
                              </w:rPr>
                            </w:pPr>
                            <w:r>
                              <w:rPr>
                                <w:rFonts w:ascii="Georgia" w:eastAsia="Georgia" w:hAnsi="Georgia" w:cs="Georgia"/>
                                <w:b w:val="0"/>
                                <w:bCs w:val="0"/>
                                <w:i/>
                                <w:iCs/>
                                <w:color w:val="000000"/>
                                <w:spacing w:val="0"/>
                                <w:w w:val="100"/>
                                <w:position w:val="0"/>
                                <w:sz w:val="20"/>
                                <w:szCs w:val="20"/>
                                <w:shd w:val="clear" w:color="auto" w:fill="auto"/>
                                <w:lang w:val="ru-RU" w:eastAsia="ru-RU" w:bidi="ru-RU"/>
                              </w:rPr>
                              <w:t>п п.</w:t>
                            </w:r>
                          </w:p>
                        </w:txbxContent>
                      </wps:txbx>
                      <wps:bodyPr lIns="0" tIns="0" rIns="0" bIns="0">
                        <a:noAutoFit/>
                      </wps:bodyPr>
                    </wps:wsp>
                  </a:graphicData>
                </a:graphic>
              </wp:anchor>
            </w:drawing>
          </mc:Choice>
          <mc:Fallback>
            <w:pict>
              <v:shape id="_x0000_s1100" type="#_x0000_t202" style="position:absolute;margin-left:233.30000000000001pt;margin-top:45.149999999999999pt;width:35.300000000000004pt;height:13.9pt;z-index:251657731;mso-wrap-distance-left:0;mso-wrap-distance-right:0;mso-position-horizontal-relative:page" filled="f" stroked="f">
                <v:textbox inset="0,0,0,0">
                  <w:txbxContent>
                    <w:p>
                      <w:pPr>
                        <w:pStyle w:val="Style42"/>
                        <w:keepNext w:val="0"/>
                        <w:keepLines w:val="0"/>
                        <w:widowControl w:val="0"/>
                        <w:shd w:val="clear" w:color="auto" w:fill="auto"/>
                        <w:tabs>
                          <w:tab w:pos="446" w:val="left"/>
                        </w:tabs>
                        <w:bidi w:val="0"/>
                        <w:spacing w:before="0" w:after="0" w:line="240" w:lineRule="auto"/>
                        <w:ind w:left="0" w:right="0" w:firstLine="0"/>
                        <w:jc w:val="right"/>
                        <w:rPr>
                          <w:sz w:val="13"/>
                          <w:szCs w:val="13"/>
                        </w:rPr>
                      </w:pPr>
                      <w:r>
                        <w:rPr>
                          <w:rFonts w:ascii="Arial" w:eastAsia="Arial" w:hAnsi="Arial" w:cs="Arial"/>
                          <w:color w:val="000000"/>
                          <w:spacing w:val="0"/>
                          <w:w w:val="100"/>
                          <w:position w:val="0"/>
                          <w:sz w:val="13"/>
                          <w:szCs w:val="13"/>
                          <w:shd w:val="clear" w:color="auto" w:fill="auto"/>
                          <w:lang w:val="ru-RU" w:eastAsia="ru-RU" w:bidi="ru-RU"/>
                        </w:rPr>
                        <w:t>2</w:t>
                        <w:tab/>
                        <w:t>2</w:t>
                      </w:r>
                    </w:p>
                    <w:p>
                      <w:pPr>
                        <w:pStyle w:val="Style42"/>
                        <w:keepNext w:val="0"/>
                        <w:keepLines w:val="0"/>
                        <w:widowControl w:val="0"/>
                        <w:shd w:val="clear" w:color="auto" w:fill="auto"/>
                        <w:bidi w:val="0"/>
                        <w:spacing w:before="0" w:after="0" w:line="180" w:lineRule="auto"/>
                        <w:ind w:left="0" w:right="0" w:firstLine="0"/>
                        <w:jc w:val="right"/>
                        <w:rPr>
                          <w:sz w:val="20"/>
                          <w:szCs w:val="20"/>
                        </w:rPr>
                      </w:pPr>
                      <w:r>
                        <w:rPr>
                          <w:rFonts w:ascii="Georgia" w:eastAsia="Georgia" w:hAnsi="Georgia" w:cs="Georgia"/>
                          <w:b w:val="0"/>
                          <w:bCs w:val="0"/>
                          <w:i/>
                          <w:iCs/>
                          <w:color w:val="000000"/>
                          <w:spacing w:val="0"/>
                          <w:w w:val="100"/>
                          <w:position w:val="0"/>
                          <w:sz w:val="20"/>
                          <w:szCs w:val="20"/>
                          <w:shd w:val="clear" w:color="auto" w:fill="auto"/>
                          <w:lang w:val="ru-RU" w:eastAsia="ru-RU" w:bidi="ru-RU"/>
                        </w:rPr>
                        <w:t>п п.</w:t>
                      </w:r>
                    </w:p>
                  </w:txbxContent>
                </v:textbox>
                <w10:wrap anchorx="page"/>
              </v:shape>
            </w:pict>
          </mc:Fallback>
        </mc:AlternateContent>
      </w:r>
      <w:r>
        <mc:AlternateContent>
          <mc:Choice Requires="wps">
            <w:drawing>
              <wp:anchor distT="0" distB="0" distL="0" distR="0" simplePos="0" relativeHeight="503316486" behindDoc="0" locked="0" layoutInCell="1" allowOverlap="1">
                <wp:simplePos x="0" y="0"/>
                <wp:positionH relativeFrom="page">
                  <wp:posOffset>1316990</wp:posOffset>
                </wp:positionH>
                <wp:positionV relativeFrom="paragraph">
                  <wp:posOffset>3655060</wp:posOffset>
                </wp:positionV>
                <wp:extent cx="2813050" cy="152400"/>
                <wp:wrapNone/>
                <wp:docPr id="76" name="Shape 76"/>
                <a:graphic xmlns:a="http://schemas.openxmlformats.org/drawingml/2006/main">
                  <a:graphicData uri="http://schemas.microsoft.com/office/word/2010/wordprocessingShape">
                    <wps:wsp>
                      <wps:cNvSpPr txBox="1"/>
                      <wps:spPr>
                        <a:xfrm>
                          <a:ext cx="2813050" cy="15240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Рис.1.5. Иллюстрация действия закона Мозли</w:t>
                            </w:r>
                          </w:p>
                        </w:txbxContent>
                      </wps:txbx>
                      <wps:bodyPr lIns="0" tIns="0" rIns="0" bIns="0">
                        <a:noAutoFit/>
                      </wps:bodyPr>
                    </wps:wsp>
                  </a:graphicData>
                </a:graphic>
              </wp:anchor>
            </w:drawing>
          </mc:Choice>
          <mc:Fallback>
            <w:pict>
              <v:shape id="_x0000_s1102" type="#_x0000_t202" style="position:absolute;margin-left:103.7pt;margin-top:287.80000000000001pt;width:221.5pt;height:12.pt;z-index:251657733;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Рис.1.5. Иллюстрация действия закона Мозли</w:t>
                      </w:r>
                    </w:p>
                  </w:txbxContent>
                </v:textbox>
                <w10:wrap anchorx="page"/>
              </v:shape>
            </w:pict>
          </mc:Fallback>
        </mc:AlternateContent>
      </w:r>
    </w:p>
    <w:p>
      <w:pPr>
        <w:pStyle w:val="Style20"/>
        <w:keepNext w:val="0"/>
        <w:keepLines w:val="0"/>
        <w:widowControl w:val="0"/>
        <w:shd w:val="clear" w:color="auto" w:fill="auto"/>
        <w:bidi w:val="0"/>
        <w:spacing w:before="0" w:after="0" w:line="240" w:lineRule="auto"/>
        <w:ind w:left="0" w:right="0"/>
        <w:jc w:val="left"/>
      </w:pPr>
      <w:r>
        <w:rPr>
          <w:color w:val="000000"/>
          <w:spacing w:val="0"/>
          <w:w w:val="100"/>
          <w:position w:val="0"/>
          <w:shd w:val="clear" w:color="auto" w:fill="auto"/>
          <w:lang w:val="ru-RU" w:eastAsia="ru-RU" w:bidi="ru-RU"/>
        </w:rPr>
        <w:t>Если подобрать некую среднюю константу экранирова-</w:t>
      </w:r>
    </w:p>
    <w:p>
      <w:pPr>
        <w:pStyle w:val="Style20"/>
        <w:keepNext w:val="0"/>
        <w:keepLines w:val="0"/>
        <w:widowControl w:val="0"/>
        <w:shd w:val="clear" w:color="auto" w:fill="auto"/>
        <w:bidi w:val="0"/>
        <w:spacing w:before="0" w:after="120" w:line="360" w:lineRule="auto"/>
        <w:ind w:left="3520" w:right="0" w:hanging="3520"/>
        <w:jc w:val="left"/>
      </w:pPr>
      <w:r>
        <w:rPr>
          <w:color w:val="000000"/>
          <w:spacing w:val="0"/>
          <w:w w:val="100"/>
          <w:position w:val="0"/>
          <w:shd w:val="clear" w:color="auto" w:fill="auto"/>
          <w:lang w:val="ru-RU" w:eastAsia="ru-RU" w:bidi="ru-RU"/>
        </w:rPr>
        <w:t>ния, которая не нарушит данного равенства, то 1 1 '</w:t>
      </w:r>
    </w:p>
    <w:p>
      <w:pPr>
        <w:pStyle w:val="Style20"/>
        <w:keepNext w:val="0"/>
        <w:keepLines w:val="0"/>
        <w:widowControl w:val="0"/>
        <w:shd w:val="clear" w:color="auto" w:fill="auto"/>
        <w:bidi w:val="0"/>
        <w:spacing w:before="0" w:after="80" w:line="240" w:lineRule="auto"/>
        <w:ind w:left="0" w:right="0"/>
        <w:jc w:val="left"/>
      </w:pPr>
      <w:r>
        <w:rPr>
          <w:color w:val="000000"/>
          <w:spacing w:val="0"/>
          <w:w w:val="100"/>
          <w:position w:val="0"/>
          <w:shd w:val="clear" w:color="auto" w:fill="auto"/>
          <w:lang w:val="ru-RU" w:eastAsia="ru-RU" w:bidi="ru-RU"/>
        </w:rPr>
        <w:t>или</w:t>
      </w:r>
    </w:p>
    <w:p>
      <w:pPr>
        <w:pStyle w:val="Style20"/>
        <w:keepNext w:val="0"/>
        <w:keepLines w:val="0"/>
        <w:widowControl w:val="0"/>
        <w:shd w:val="clear" w:color="auto" w:fill="auto"/>
        <w:bidi w:val="0"/>
        <w:spacing w:before="0" w:after="120" w:line="290" w:lineRule="auto"/>
        <w:ind w:left="0" w:right="0"/>
        <w:jc w:val="both"/>
      </w:pPr>
      <w:r>
        <w:rPr>
          <w:color w:val="000000"/>
          <w:spacing w:val="0"/>
          <w:w w:val="100"/>
          <w:position w:val="0"/>
          <w:shd w:val="clear" w:color="auto" w:fill="auto"/>
          <w:lang w:val="ru-RU" w:eastAsia="ru-RU" w:bidi="ru-RU"/>
        </w:rPr>
        <w:t xml:space="preserve">Учитывая, что энергия фотона связана с длиной волны е = </w:t>
      </w:r>
      <w:r>
        <w:rPr>
          <w:color w:val="000000"/>
          <w:spacing w:val="0"/>
          <w:w w:val="100"/>
          <w:position w:val="0"/>
          <w:shd w:val="clear" w:color="auto" w:fill="auto"/>
          <w:lang w:val="en-US" w:eastAsia="en-US" w:bidi="en-US"/>
        </w:rPr>
        <w:t xml:space="preserve">hcA, </w:t>
      </w:r>
      <w:r>
        <w:rPr>
          <w:color w:val="000000"/>
          <w:spacing w:val="0"/>
          <w:w w:val="100"/>
          <w:position w:val="0"/>
          <w:shd w:val="clear" w:color="auto" w:fill="auto"/>
          <w:lang w:val="ru-RU" w:eastAsia="ru-RU" w:bidi="ru-RU"/>
        </w:rPr>
        <w:t>получаем соотношение для закона Мозли (1.9):</w:t>
      </w:r>
    </w:p>
    <w:p>
      <w:pPr>
        <w:pStyle w:val="Style20"/>
        <w:keepNext w:val="0"/>
        <w:keepLines w:val="0"/>
        <w:widowControl w:val="0"/>
        <w:shd w:val="clear" w:color="auto" w:fill="auto"/>
        <w:bidi w:val="0"/>
        <w:spacing w:before="0" w:after="120" w:line="197" w:lineRule="auto"/>
        <w:ind w:left="0" w:right="0" w:firstLine="0"/>
        <w:jc w:val="center"/>
      </w:pPr>
      <w:r>
        <mc:AlternateContent>
          <mc:Choice Requires="wps">
            <w:drawing>
              <wp:anchor distT="0" distB="0" distL="88900" distR="88900" simplePos="0" relativeHeight="125829427" behindDoc="0" locked="0" layoutInCell="1" allowOverlap="1">
                <wp:simplePos x="0" y="0"/>
                <wp:positionH relativeFrom="page">
                  <wp:posOffset>3065145</wp:posOffset>
                </wp:positionH>
                <wp:positionV relativeFrom="paragraph">
                  <wp:posOffset>12700</wp:posOffset>
                </wp:positionV>
                <wp:extent cx="670560" cy="365760"/>
                <wp:wrapSquare wrapText="left"/>
                <wp:docPr id="78" name="Shape 78"/>
                <a:graphic xmlns:a="http://schemas.openxmlformats.org/drawingml/2006/main">
                  <a:graphicData uri="http://schemas.microsoft.com/office/word/2010/wordprocessingShape">
                    <wps:wsp>
                      <wps:cNvSpPr txBox="1"/>
                      <wps:spPr>
                        <a:xfrm>
                          <a:ext cx="670560" cy="365760"/>
                        </a:xfrm>
                        <a:prstGeom prst="rect"/>
                        <a:noFill/>
                      </wps:spPr>
                      <wps:txbx>
                        <w:txbxContent>
                          <w:p>
                            <w:pPr>
                              <w:pStyle w:val="Style7"/>
                              <w:keepNext w:val="0"/>
                              <w:keepLines w:val="0"/>
                              <w:widowControl w:val="0"/>
                              <w:shd w:val="clear" w:color="auto" w:fill="auto"/>
                              <w:bidi w:val="0"/>
                              <w:spacing w:before="0" w:after="0" w:line="0" w:lineRule="atLeast"/>
                              <w:ind w:left="0" w:right="0" w:firstLine="0"/>
                              <w:jc w:val="right"/>
                              <w:rPr>
                                <w:sz w:val="46"/>
                                <w:szCs w:val="46"/>
                              </w:rPr>
                            </w:pPr>
                            <w:r>
                              <w:rPr>
                                <w:rFonts w:ascii="Times New Roman" w:eastAsia="Times New Roman" w:hAnsi="Times New Roman" w:cs="Times New Roman"/>
                                <w:color w:val="000000"/>
                                <w:spacing w:val="0"/>
                                <w:w w:val="100"/>
                                <w:position w:val="0"/>
                                <w:sz w:val="46"/>
                                <w:szCs w:val="46"/>
                                <w:shd w:val="clear" w:color="auto" w:fill="auto"/>
                                <w:lang w:val="ru-RU" w:eastAsia="ru-RU" w:bidi="ru-RU"/>
                              </w:rPr>
                              <w:t xml:space="preserve">« 4-4 </w:t>
                            </w:r>
                            <w:r>
                              <w:rPr>
                                <w:i/>
                                <w:iCs/>
                                <w:color w:val="000000"/>
                                <w:spacing w:val="0"/>
                                <w:w w:val="100"/>
                                <w:position w:val="0"/>
                                <w:sz w:val="20"/>
                                <w:szCs w:val="20"/>
                                <w:shd w:val="clear" w:color="auto" w:fill="auto"/>
                                <w:lang w:val="ru-RU" w:eastAsia="ru-RU" w:bidi="ru-RU"/>
                              </w:rPr>
                              <w:t>п</w:t>
                            </w:r>
                            <w:r>
                              <w:rPr>
                                <w:rFonts w:ascii="Times New Roman" w:eastAsia="Times New Roman" w:hAnsi="Times New Roman" w:cs="Times New Roman"/>
                                <w:color w:val="000000"/>
                                <w:spacing w:val="0"/>
                                <w:w w:val="100"/>
                                <w:position w:val="0"/>
                                <w:sz w:val="46"/>
                                <w:szCs w:val="46"/>
                                <w:shd w:val="clear" w:color="auto" w:fill="auto"/>
                                <w:lang w:val="ru-RU" w:eastAsia="ru-RU" w:bidi="ru-RU"/>
                              </w:rPr>
                              <w:t xml:space="preserve"> и.</w:t>
                            </w:r>
                          </w:p>
                        </w:txbxContent>
                      </wps:txbx>
                      <wps:bodyPr lIns="0" tIns="0" rIns="0" bIns="0">
                        <a:noAutoFit/>
                      </wps:bodyPr>
                    </wps:wsp>
                  </a:graphicData>
                </a:graphic>
              </wp:anchor>
            </w:drawing>
          </mc:Choice>
          <mc:Fallback>
            <w:pict>
              <v:shape id="_x0000_s1104" type="#_x0000_t202" style="position:absolute;margin-left:241.34999999999999pt;margin-top:1.pt;width:52.800000000000004pt;height:28.800000000000001pt;z-index:-125829326;mso-wrap-distance-left:7.pt;mso-wrap-distance-right:7.pt;mso-position-horizontal-relative:page" filled="f" stroked="f">
                <v:textbox inset="0,0,0,0">
                  <w:txbxContent>
                    <w:p>
                      <w:pPr>
                        <w:pStyle w:val="Style7"/>
                        <w:keepNext w:val="0"/>
                        <w:keepLines w:val="0"/>
                        <w:widowControl w:val="0"/>
                        <w:shd w:val="clear" w:color="auto" w:fill="auto"/>
                        <w:bidi w:val="0"/>
                        <w:spacing w:before="0" w:after="0" w:line="0" w:lineRule="atLeast"/>
                        <w:ind w:left="0" w:right="0" w:firstLine="0"/>
                        <w:jc w:val="right"/>
                        <w:rPr>
                          <w:sz w:val="46"/>
                          <w:szCs w:val="46"/>
                        </w:rPr>
                      </w:pPr>
                      <w:r>
                        <w:rPr>
                          <w:rFonts w:ascii="Times New Roman" w:eastAsia="Times New Roman" w:hAnsi="Times New Roman" w:cs="Times New Roman"/>
                          <w:color w:val="000000"/>
                          <w:spacing w:val="0"/>
                          <w:w w:val="100"/>
                          <w:position w:val="0"/>
                          <w:sz w:val="46"/>
                          <w:szCs w:val="46"/>
                          <w:shd w:val="clear" w:color="auto" w:fill="auto"/>
                          <w:lang w:val="ru-RU" w:eastAsia="ru-RU" w:bidi="ru-RU"/>
                        </w:rPr>
                        <w:t xml:space="preserve">« 4-4 </w:t>
                      </w:r>
                      <w:r>
                        <w:rPr>
                          <w:i/>
                          <w:iCs/>
                          <w:color w:val="000000"/>
                          <w:spacing w:val="0"/>
                          <w:w w:val="100"/>
                          <w:position w:val="0"/>
                          <w:sz w:val="20"/>
                          <w:szCs w:val="20"/>
                          <w:shd w:val="clear" w:color="auto" w:fill="auto"/>
                          <w:lang w:val="ru-RU" w:eastAsia="ru-RU" w:bidi="ru-RU"/>
                        </w:rPr>
                        <w:t>п</w:t>
                      </w:r>
                      <w:r>
                        <w:rPr>
                          <w:rFonts w:ascii="Times New Roman" w:eastAsia="Times New Roman" w:hAnsi="Times New Roman" w:cs="Times New Roman"/>
                          <w:color w:val="000000"/>
                          <w:spacing w:val="0"/>
                          <w:w w:val="100"/>
                          <w:position w:val="0"/>
                          <w:sz w:val="46"/>
                          <w:szCs w:val="46"/>
                          <w:shd w:val="clear" w:color="auto" w:fill="auto"/>
                          <w:lang w:val="ru-RU" w:eastAsia="ru-RU" w:bidi="ru-RU"/>
                        </w:rPr>
                        <w:t xml:space="preserve"> и.</w:t>
                      </w:r>
                    </w:p>
                  </w:txbxContent>
                </v:textbox>
                <w10:wrap type="square" side="left" anchorx="page"/>
              </v:shape>
            </w:pict>
          </mc:Fallback>
        </mc:AlternateContent>
      </w:r>
      <w:r>
        <w:rPr>
          <w:color w:val="000000"/>
          <w:spacing w:val="0"/>
          <w:w w:val="100"/>
          <w:position w:val="0"/>
          <w:shd w:val="clear" w:color="auto" w:fill="auto"/>
          <w:lang w:val="ru-RU" w:eastAsia="ru-RU" w:bidi="ru-RU"/>
        </w:rPr>
        <w:t>-^= = /(2-бт),</w:t>
      </w:r>
      <w:r>
        <w:rPr>
          <w:color w:val="000000"/>
          <w:spacing w:val="0"/>
          <w:w w:val="100"/>
          <w:position w:val="0"/>
          <w:shd w:val="clear" w:color="auto" w:fill="auto"/>
          <w:vertAlign w:val="subscript"/>
          <w:lang w:val="ru-RU" w:eastAsia="ru-RU" w:bidi="ru-RU"/>
        </w:rPr>
        <w:t>Г</w:t>
      </w:r>
      <w:r>
        <w:rPr>
          <w:color w:val="000000"/>
          <w:spacing w:val="0"/>
          <w:w w:val="100"/>
          <w:position w:val="0"/>
          <w:shd w:val="clear" w:color="auto" w:fill="auto"/>
          <w:lang w:val="ru-RU" w:eastAsia="ru-RU" w:bidi="ru-RU"/>
        </w:rPr>
        <w:t>де % =</w:t>
        <w:br/>
      </w:r>
      <w:r>
        <w:rPr>
          <w:i/>
          <w:iCs/>
          <w:color w:val="000000"/>
          <w:spacing w:val="0"/>
          <w:w w:val="100"/>
          <w:position w:val="0"/>
          <w:shd w:val="clear" w:color="auto" w:fill="auto"/>
          <w:lang w:val="ru-RU" w:eastAsia="ru-RU" w:bidi="ru-RU"/>
        </w:rPr>
        <w:t>у Л</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 рис. 1.5 приводится зависимость длины волны харак</w:t>
        <w:softHyphen/>
        <w:t>теристического рентгеновского излучения от заряда атомов мишени (закон Мозли). Поскольку характеристическое рент</w:t>
        <w:softHyphen/>
        <w:t>геновское излучение состоит из нескольких практически дискретных спектральных линий (их число и интенсивность определяются видом материала, из которого сделан анод) с помощью фильтров можно выделить наиболее интенсив</w:t>
        <w:softHyphen/>
        <w:t>ные из них. Фильтры представляют собой тонкую фольгу или пластинки из разного вещества, поглощающего фотоны низких энергий. Выбрав материал анода и фильтров, можно получить источник почти монохроматического излучения с определенным значением длины волны. Длины волн ха</w:t>
        <w:softHyphen/>
        <w:t xml:space="preserve">рактеристического излучения обычно лежат в диапазоне от 2.285-10 </w:t>
      </w:r>
      <w:r>
        <w:rPr>
          <w:color w:val="000000"/>
          <w:spacing w:val="0"/>
          <w:w w:val="100"/>
          <w:position w:val="0"/>
          <w:shd w:val="clear" w:color="auto" w:fill="auto"/>
          <w:vertAlign w:val="superscript"/>
          <w:lang w:val="ru-RU" w:eastAsia="ru-RU" w:bidi="ru-RU"/>
        </w:rPr>
        <w:t>8</w:t>
      </w:r>
      <w:r>
        <w:rPr>
          <w:color w:val="000000"/>
          <w:spacing w:val="0"/>
          <w:w w:val="100"/>
          <w:position w:val="0"/>
          <w:shd w:val="clear" w:color="auto" w:fill="auto"/>
          <w:lang w:val="ru-RU" w:eastAsia="ru-RU" w:bidi="ru-RU"/>
        </w:rPr>
        <w:t xml:space="preserve"> см для хрома до 0.558-10 </w:t>
      </w:r>
      <w:r>
        <w:rPr>
          <w:color w:val="000000"/>
          <w:spacing w:val="0"/>
          <w:w w:val="100"/>
          <w:position w:val="0"/>
          <w:shd w:val="clear" w:color="auto" w:fill="auto"/>
          <w:vertAlign w:val="superscript"/>
          <w:lang w:val="ru-RU" w:eastAsia="ru-RU" w:bidi="ru-RU"/>
        </w:rPr>
        <w:t>8</w:t>
      </w:r>
      <w:r>
        <w:rPr>
          <w:color w:val="000000"/>
          <w:spacing w:val="0"/>
          <w:w w:val="100"/>
          <w:position w:val="0"/>
          <w:shd w:val="clear" w:color="auto" w:fill="auto"/>
          <w:lang w:val="ru-RU" w:eastAsia="ru-RU" w:bidi="ru-RU"/>
        </w:rPr>
        <w:t xml:space="preserve"> см для серебра.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Поскольку рентгеновское излучение, возникающее в рент</w:t>
        <w:softHyphen/>
        <w:t>геновской трубке, всегда неоднородно по своей энергии, для получения более или менее однородного пучка, использу</w:t>
        <w:softHyphen/>
        <w:t>ют фильтры, поглощающие «мягкие» лучи. Для излучений малой энергии применяют фильтры из легких металлов (алюминий, латунь толщиной 0.5-3.0 мм). Для излучений больших энергий (180-200 кВ) однородность излучения достигается применением фильтров из тяжелых металлов (цинк, медь толщиной 0.5-2 мм). Однако интенсивность отфильтрованного тормозного спектра уменьшается.</w:t>
      </w:r>
    </w:p>
    <w:p>
      <w:pPr>
        <w:pStyle w:val="Style20"/>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Характеристический спектр накладывается на отфиль</w:t>
        <w:softHyphen/>
        <w:t>трованный тормозной спектр существенно меньшей интен</w:t>
        <w:softHyphen/>
        <w:t>сивности. Хотя в этом случае интенсивность получаемого рентгеновского излучения существенно снижается.</w:t>
      </w:r>
      <w:r>
        <w:br w:type="page"/>
      </w:r>
    </w:p>
    <w:p>
      <w:pPr>
        <w:pStyle w:val="Style20"/>
        <w:keepNext w:val="0"/>
        <w:keepLines w:val="0"/>
        <w:widowControl w:val="0"/>
        <w:shd w:val="clear" w:color="auto" w:fill="auto"/>
        <w:bidi w:val="0"/>
        <w:spacing w:before="0" w:after="120"/>
        <w:ind w:left="0" w:right="0"/>
        <w:jc w:val="both"/>
      </w:pPr>
      <w:r>
        <w:rPr>
          <w:b/>
          <w:bCs/>
          <w:color w:val="000000"/>
          <w:spacing w:val="0"/>
          <w:w w:val="100"/>
          <w:position w:val="0"/>
          <w:shd w:val="clear" w:color="auto" w:fill="auto"/>
          <w:lang w:val="ru-RU" w:eastAsia="ru-RU" w:bidi="ru-RU"/>
        </w:rPr>
        <w:t xml:space="preserve">Основная идея работы рентгеновской аппаратуры </w:t>
      </w:r>
      <w:r>
        <w:rPr>
          <w:color w:val="000000"/>
          <w:spacing w:val="0"/>
          <w:w w:val="100"/>
          <w:position w:val="0"/>
          <w:shd w:val="clear" w:color="auto" w:fill="auto"/>
          <w:lang w:val="ru-RU" w:eastAsia="ru-RU" w:bidi="ru-RU"/>
        </w:rPr>
        <w:t>заключается в том, что массовый и линейный коэффициен</w:t>
        <w:softHyphen/>
        <w:t>ты ослабления значительно отличаются для разных тканей. Величина массового коэффициента ослабления (с учетом действия всех механизмов взаимодействия рентгеновского излучения с веществом) хорошо описывается выражением</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en-US" w:eastAsia="en-US" w:bidi="en-US"/>
        </w:rPr>
        <w:t>Z</w:t>
      </w:r>
      <w:r>
        <w:rPr>
          <w:color w:val="000000"/>
          <w:spacing w:val="0"/>
          <w:w w:val="100"/>
          <w:position w:val="0"/>
          <w:shd w:val="clear" w:color="auto" w:fill="auto"/>
          <w:vertAlign w:val="superscript"/>
          <w:lang w:val="en-US" w:eastAsia="en-US" w:bidi="en-US"/>
        </w:rPr>
        <w:t>3</w:t>
      </w:r>
    </w:p>
    <w:p>
      <w:pPr>
        <w:pStyle w:val="Style13"/>
        <w:keepNext w:val="0"/>
        <w:keepLines w:val="0"/>
        <w:widowControl w:val="0"/>
        <w:shd w:val="clear" w:color="auto" w:fill="auto"/>
        <w:bidi w:val="0"/>
        <w:spacing w:before="0" w:after="40" w:line="180" w:lineRule="auto"/>
        <w:ind w:left="0" w:right="0" w:firstLine="0"/>
        <w:jc w:val="center"/>
      </w:pPr>
      <w:r>
        <w:rPr>
          <w:color w:val="000000"/>
          <w:spacing w:val="0"/>
          <w:w w:val="100"/>
          <w:position w:val="0"/>
          <w:shd w:val="clear" w:color="auto" w:fill="auto"/>
          <w:lang w:val="ru-RU" w:eastAsia="ru-RU" w:bidi="ru-RU"/>
        </w:rPr>
        <w:t xml:space="preserve">Д = </w:t>
      </w:r>
      <w:r>
        <w:rPr>
          <w:color w:val="000000"/>
          <w:spacing w:val="0"/>
          <w:w w:val="100"/>
          <w:position w:val="0"/>
          <w:shd w:val="clear" w:color="auto" w:fill="auto"/>
          <w:lang w:val="en-US" w:eastAsia="en-US" w:bidi="en-US"/>
        </w:rPr>
        <w:t xml:space="preserve">to </w:t>
      </w:r>
      <w:r>
        <w:rPr>
          <w:color w:val="000000"/>
          <w:spacing w:val="0"/>
          <w:w w:val="100"/>
          <w:position w:val="0"/>
          <w:shd w:val="clear" w:color="auto" w:fill="auto"/>
          <w:lang w:val="ru-RU" w:eastAsia="ru-RU" w:bidi="ru-RU"/>
        </w:rPr>
        <w:t>= £—,(1.14)</w:t>
      </w:r>
    </w:p>
    <w:p>
      <w:pPr>
        <w:pStyle w:val="Style13"/>
        <w:keepNext w:val="0"/>
        <w:keepLines w:val="0"/>
        <w:widowControl w:val="0"/>
        <w:shd w:val="clear" w:color="auto" w:fill="auto"/>
        <w:bidi w:val="0"/>
        <w:spacing w:before="0" w:after="0" w:line="286" w:lineRule="auto"/>
        <w:ind w:left="0" w:right="0" w:firstLine="0"/>
        <w:jc w:val="center"/>
      </w:pPr>
      <w:r>
        <w:rPr>
          <w:color w:val="000000"/>
          <w:spacing w:val="0"/>
          <w:w w:val="100"/>
          <w:position w:val="0"/>
          <w:shd w:val="clear" w:color="auto" w:fill="auto"/>
          <w:lang w:val="ru-RU" w:eastAsia="ru-RU" w:bidi="ru-RU"/>
        </w:rPr>
        <w:t>Г</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ru-RU" w:eastAsia="ru-RU" w:bidi="ru-RU"/>
        </w:rPr>
        <w:t>Е</w:t>
      </w:r>
      <w:r>
        <w:rPr>
          <w:i/>
          <w:iCs/>
          <w:color w:val="000000"/>
          <w:spacing w:val="0"/>
          <w:w w:val="100"/>
          <w:position w:val="0"/>
          <w:shd w:val="clear" w:color="auto" w:fill="auto"/>
          <w:vertAlign w:val="subscript"/>
          <w:lang w:val="ru-RU" w:eastAsia="ru-RU" w:bidi="ru-RU"/>
        </w:rPr>
        <w:t>у</w:t>
      </w:r>
      <w:r>
        <w:rPr>
          <w:i/>
          <w:i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 xml:space="preserve"> энергия фотона, </w:t>
      </w:r>
      <w:r>
        <w:rPr>
          <w:i/>
          <w:iCs/>
          <w:color w:val="000000"/>
          <w:spacing w:val="0"/>
          <w:w w:val="100"/>
          <w:position w:val="0"/>
          <w:shd w:val="clear" w:color="auto" w:fill="auto"/>
          <w:lang w:val="ru-RU" w:eastAsia="ru-RU" w:bidi="ru-RU"/>
        </w:rPr>
        <w:t>к —</w:t>
      </w:r>
      <w:r>
        <w:rPr>
          <w:color w:val="000000"/>
          <w:spacing w:val="0"/>
          <w:w w:val="100"/>
          <w:position w:val="0"/>
          <w:shd w:val="clear" w:color="auto" w:fill="auto"/>
          <w:lang w:val="ru-RU" w:eastAsia="ru-RU" w:bidi="ru-RU"/>
        </w:rPr>
        <w:t xml:space="preserve"> коэффициент пропорциональ</w:t>
        <w:softHyphen/>
        <w:t xml:space="preserve">ности. Как видим, он сильно зависит от энергии фотона и заряда ядер вещества </w:t>
      </w:r>
      <w:r>
        <w:rPr>
          <w:i/>
          <w:iCs/>
          <w:color w:val="000000"/>
          <w:spacing w:val="0"/>
          <w:w w:val="100"/>
          <w:position w:val="0"/>
          <w:shd w:val="clear" w:color="auto" w:fill="auto"/>
          <w:lang w:val="en-US" w:eastAsia="en-US" w:bidi="en-US"/>
        </w:rPr>
        <w:t>Z,</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т.е. пропорционален кубу заряда </w:t>
      </w:r>
      <w:r>
        <w:rPr>
          <w:color w:val="000000"/>
          <w:spacing w:val="0"/>
          <w:w w:val="100"/>
          <w:position w:val="0"/>
          <w:shd w:val="clear" w:color="auto" w:fill="auto"/>
          <w:lang w:val="en-US" w:eastAsia="en-US" w:bidi="en-US"/>
        </w:rPr>
        <w:t>(-Z</w:t>
      </w:r>
      <w:r>
        <w:rPr>
          <w:color w:val="000000"/>
          <w:spacing w:val="0"/>
          <w:w w:val="100"/>
          <w:position w:val="0"/>
          <w:shd w:val="clear" w:color="auto" w:fill="auto"/>
          <w:vertAlign w:val="superscript"/>
          <w:lang w:val="en-US" w:eastAsia="en-US" w:bidi="en-US"/>
        </w:rPr>
        <w:t>3</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 обратно пропорционален кубу энергии фотона (~ 1/Д,</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Зависимость поглощения излучения от </w:t>
      </w:r>
      <w:r>
        <w:rPr>
          <w:i/>
          <w:iCs/>
          <w:color w:val="000000"/>
          <w:spacing w:val="0"/>
          <w:w w:val="100"/>
          <w:position w:val="0"/>
          <w:shd w:val="clear" w:color="auto" w:fill="auto"/>
          <w:lang w:val="en-US" w:eastAsia="en-US" w:bidi="en-US"/>
        </w:rPr>
        <w:t>Z</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очень важна с практической точки зрения. Например, коэффициент поглощения костей, которые состоят из фосфата кальция, почти в 150 раз превышает коэффициент поглощения мягких тканей </w:t>
      </w:r>
      <w:r>
        <w:rPr>
          <w:color w:val="000000"/>
          <w:spacing w:val="0"/>
          <w:w w:val="100"/>
          <w:position w:val="0"/>
          <w:shd w:val="clear" w:color="auto" w:fill="auto"/>
          <w:lang w:val="en-US" w:eastAsia="en-US" w:bidi="en-US"/>
        </w:rPr>
        <w:t xml:space="preserve">(Z </w:t>
      </w:r>
      <w:r>
        <w:rPr>
          <w:color w:val="000000"/>
          <w:spacing w:val="0"/>
          <w:w w:val="100"/>
          <w:position w:val="0"/>
          <w:shd w:val="clear" w:color="auto" w:fill="auto"/>
          <w:lang w:val="ru-RU" w:eastAsia="ru-RU" w:bidi="ru-RU"/>
        </w:rPr>
        <w:t xml:space="preserve">= 20 для кальция и </w:t>
      </w:r>
      <w:r>
        <w:rPr>
          <w:color w:val="000000"/>
          <w:spacing w:val="0"/>
          <w:w w:val="100"/>
          <w:position w:val="0"/>
          <w:shd w:val="clear" w:color="auto" w:fill="auto"/>
          <w:lang w:val="en-US" w:eastAsia="en-US" w:bidi="en-US"/>
        </w:rPr>
        <w:t xml:space="preserve">Z </w:t>
      </w:r>
      <w:r>
        <w:rPr>
          <w:color w:val="000000"/>
          <w:spacing w:val="0"/>
          <w:w w:val="100"/>
          <w:position w:val="0"/>
          <w:shd w:val="clear" w:color="auto" w:fill="auto"/>
          <w:lang w:val="ru-RU" w:eastAsia="ru-RU" w:bidi="ru-RU"/>
        </w:rPr>
        <w:t>= 15 для фосфора). Потому при прохождении рентгеновских лучей через тело человека кости четко выделяются на фоне мышц и соединительной ткани.</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Пример. 1. </w:t>
      </w:r>
      <w:r>
        <w:rPr>
          <w:color w:val="000000"/>
          <w:spacing w:val="0"/>
          <w:w w:val="100"/>
          <w:position w:val="0"/>
          <w:shd w:val="clear" w:color="auto" w:fill="auto"/>
          <w:lang w:val="ru-RU" w:eastAsia="ru-RU" w:bidi="ru-RU"/>
        </w:rPr>
        <w:t>Сравнить поглощение фотонов одинаковой энергии кальцием и водой.</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Решение. </w:t>
      </w:r>
      <w:r>
        <w:rPr>
          <w:color w:val="000000"/>
          <w:spacing w:val="0"/>
          <w:w w:val="100"/>
          <w:position w:val="0"/>
          <w:shd w:val="clear" w:color="auto" w:fill="auto"/>
          <w:lang w:val="ru-RU" w:eastAsia="ru-RU" w:bidi="ru-RU"/>
        </w:rPr>
        <w:t>Используя формулу (1.14), получим отношение массовых коэффициентов ослабления кальция и воды:</w:t>
      </w:r>
    </w:p>
    <w:p>
      <w:pPr>
        <w:widowControl w:val="0"/>
        <w:spacing w:line="1" w:lineRule="exact"/>
      </w:pPr>
      <w:r>
        <mc:AlternateContent>
          <mc:Choice Requires="wps">
            <w:drawing>
              <wp:anchor distT="0" distB="27305" distL="0" distR="0" simplePos="0" relativeHeight="125829429" behindDoc="0" locked="0" layoutInCell="1" allowOverlap="1">
                <wp:simplePos x="0" y="0"/>
                <wp:positionH relativeFrom="page">
                  <wp:posOffset>1619250</wp:posOffset>
                </wp:positionH>
                <wp:positionV relativeFrom="paragraph">
                  <wp:posOffset>0</wp:posOffset>
                </wp:positionV>
                <wp:extent cx="734695" cy="429895"/>
                <wp:wrapTopAndBottom/>
                <wp:docPr id="80" name="Shape 80"/>
                <a:graphic xmlns:a="http://schemas.openxmlformats.org/drawingml/2006/main">
                  <a:graphicData uri="http://schemas.microsoft.com/office/word/2010/wordprocessingShape">
                    <wps:wsp>
                      <wps:cNvSpPr txBox="1"/>
                      <wps:spPr>
                        <a:xfrm>
                          <a:ext cx="734695" cy="429895"/>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rPr>
                                <w:sz w:val="12"/>
                                <w:szCs w:val="12"/>
                              </w:rPr>
                            </w:pPr>
                            <w:r>
                              <w:rPr>
                                <w:rFonts w:ascii="Times New Roman" w:eastAsia="Times New Roman" w:hAnsi="Times New Roman" w:cs="Times New Roman"/>
                                <w:color w:val="000000"/>
                                <w:spacing w:val="0"/>
                                <w:w w:val="100"/>
                                <w:position w:val="0"/>
                                <w:sz w:val="13"/>
                                <w:szCs w:val="13"/>
                                <w:u w:val="single"/>
                                <w:shd w:val="clear" w:color="auto" w:fill="auto"/>
                                <w:lang w:val="ru-RU" w:eastAsia="ru-RU" w:bidi="ru-RU"/>
                              </w:rPr>
                              <w:t>^Са</w:t>
                            </w:r>
                            <w:r>
                              <w:rPr>
                                <w:rFonts w:ascii="Times New Roman" w:eastAsia="Times New Roman" w:hAnsi="Times New Roman" w:cs="Times New Roman"/>
                                <w:color w:val="000000"/>
                                <w:spacing w:val="0"/>
                                <w:w w:val="100"/>
                                <w:position w:val="0"/>
                                <w:sz w:val="13"/>
                                <w:szCs w:val="13"/>
                                <w:shd w:val="clear" w:color="auto" w:fill="auto"/>
                                <w:lang w:val="ru-RU" w:eastAsia="ru-RU" w:bidi="ru-RU"/>
                              </w:rPr>
                              <w:t xml:space="preserve"> _ </w:t>
                            </w:r>
                            <w:r>
                              <w:rPr>
                                <w:rFonts w:ascii="Times New Roman" w:eastAsia="Times New Roman" w:hAnsi="Times New Roman" w:cs="Times New Roman"/>
                                <w:color w:val="000000"/>
                                <w:spacing w:val="0"/>
                                <w:w w:val="100"/>
                                <w:position w:val="0"/>
                                <w:sz w:val="13"/>
                                <w:szCs w:val="13"/>
                                <w:u w:val="single"/>
                                <w:shd w:val="clear" w:color="auto" w:fill="auto"/>
                                <w:lang w:val="ru-RU" w:eastAsia="ru-RU" w:bidi="ru-RU"/>
                              </w:rPr>
                              <w:t xml:space="preserve">^Са </w:t>
                            </w:r>
                            <w:r>
                              <w:rPr>
                                <w:rFonts w:ascii="Times New Roman" w:eastAsia="Times New Roman" w:hAnsi="Times New Roman" w:cs="Times New Roman"/>
                                <w:color w:val="000000"/>
                                <w:spacing w:val="0"/>
                                <w:w w:val="100"/>
                                <w:position w:val="0"/>
                                <w:sz w:val="20"/>
                                <w:szCs w:val="20"/>
                                <w:shd w:val="clear" w:color="auto" w:fill="auto"/>
                                <w:lang w:val="ru-RU" w:eastAsia="ru-RU" w:bidi="ru-RU"/>
                              </w:rPr>
                              <w:t xml:space="preserve">д . </w:t>
                            </w:r>
                            <w:r>
                              <w:rPr>
                                <w:rFonts w:ascii="Times New Roman" w:eastAsia="Times New Roman" w:hAnsi="Times New Roman" w:cs="Times New Roman"/>
                                <w:color w:val="000000"/>
                                <w:spacing w:val="0"/>
                                <w:w w:val="100"/>
                                <w:position w:val="0"/>
                                <w:sz w:val="20"/>
                                <w:szCs w:val="20"/>
                                <w:shd w:val="clear" w:color="auto" w:fill="auto"/>
                                <w:lang w:val="en-US" w:eastAsia="en-US" w:bidi="en-US"/>
                              </w:rPr>
                              <w:t>Z</w:t>
                            </w:r>
                            <w:r>
                              <w:rPr>
                                <w:rFonts w:ascii="Times New Roman" w:eastAsia="Times New Roman" w:hAnsi="Times New Roman" w:cs="Times New Roman"/>
                                <w:color w:val="000000"/>
                                <w:spacing w:val="0"/>
                                <w:w w:val="100"/>
                                <w:position w:val="0"/>
                                <w:sz w:val="20"/>
                                <w:szCs w:val="20"/>
                                <w:shd w:val="clear" w:color="auto" w:fill="auto"/>
                                <w:vertAlign w:val="superscript"/>
                                <w:lang w:val="en-US" w:eastAsia="en-US" w:bidi="en-US"/>
                              </w:rPr>
                              <w:t xml:space="preserve">3 </w:t>
                            </w:r>
                            <w:r>
                              <w:rPr>
                                <w:rFonts w:ascii="Times New Roman" w:eastAsia="Times New Roman" w:hAnsi="Times New Roman" w:cs="Times New Roman"/>
                                <w:b/>
                                <w:bCs/>
                                <w:i/>
                                <w:iCs/>
                                <w:color w:val="000000"/>
                                <w:spacing w:val="0"/>
                                <w:w w:val="100"/>
                                <w:position w:val="0"/>
                                <w:sz w:val="12"/>
                                <w:szCs w:val="12"/>
                                <w:shd w:val="clear" w:color="auto" w:fill="auto"/>
                                <w:vertAlign w:val="superscript"/>
                                <w:lang w:val="ru-RU" w:eastAsia="ru-RU" w:bidi="ru-RU"/>
                              </w:rPr>
                              <w:t>г</w:t>
                            </w: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 xml:space="preserve"> воды воды</w:t>
                            </w:r>
                          </w:p>
                        </w:txbxContent>
                      </wps:txbx>
                      <wps:bodyPr lIns="0" tIns="0" rIns="0" bIns="0">
                        <a:noAutoFit/>
                      </wps:bodyPr>
                    </wps:wsp>
                  </a:graphicData>
                </a:graphic>
              </wp:anchor>
            </w:drawing>
          </mc:Choice>
          <mc:Fallback>
            <w:pict>
              <v:shape id="_x0000_s1106" type="#_x0000_t202" style="position:absolute;margin-left:127.5pt;margin-top:0;width:57.850000000000001pt;height:33.850000000000001pt;z-index:-125829324;mso-wrap-distance-left:0;mso-wrap-distance-right:0;mso-wrap-distance-bottom:2.1499999999999999pt;mso-position-horizontal-relative:page" filled="f" stroked="f">
                <v:textbox inset="0,0,0,0">
                  <w:txbxContent>
                    <w:p>
                      <w:pPr>
                        <w:pStyle w:val="Style7"/>
                        <w:keepNext w:val="0"/>
                        <w:keepLines w:val="0"/>
                        <w:widowControl w:val="0"/>
                        <w:shd w:val="clear" w:color="auto" w:fill="auto"/>
                        <w:bidi w:val="0"/>
                        <w:spacing w:before="0" w:after="0" w:line="240" w:lineRule="auto"/>
                        <w:ind w:left="0" w:right="0" w:firstLine="0"/>
                        <w:jc w:val="left"/>
                        <w:rPr>
                          <w:sz w:val="12"/>
                          <w:szCs w:val="12"/>
                        </w:rPr>
                      </w:pPr>
                      <w:r>
                        <w:rPr>
                          <w:rFonts w:ascii="Times New Roman" w:eastAsia="Times New Roman" w:hAnsi="Times New Roman" w:cs="Times New Roman"/>
                          <w:color w:val="000000"/>
                          <w:spacing w:val="0"/>
                          <w:w w:val="100"/>
                          <w:position w:val="0"/>
                          <w:sz w:val="13"/>
                          <w:szCs w:val="13"/>
                          <w:u w:val="single"/>
                          <w:shd w:val="clear" w:color="auto" w:fill="auto"/>
                          <w:lang w:val="ru-RU" w:eastAsia="ru-RU" w:bidi="ru-RU"/>
                        </w:rPr>
                        <w:t>^Са</w:t>
                      </w:r>
                      <w:r>
                        <w:rPr>
                          <w:rFonts w:ascii="Times New Roman" w:eastAsia="Times New Roman" w:hAnsi="Times New Roman" w:cs="Times New Roman"/>
                          <w:color w:val="000000"/>
                          <w:spacing w:val="0"/>
                          <w:w w:val="100"/>
                          <w:position w:val="0"/>
                          <w:sz w:val="13"/>
                          <w:szCs w:val="13"/>
                          <w:shd w:val="clear" w:color="auto" w:fill="auto"/>
                          <w:lang w:val="ru-RU" w:eastAsia="ru-RU" w:bidi="ru-RU"/>
                        </w:rPr>
                        <w:t xml:space="preserve"> _ </w:t>
                      </w:r>
                      <w:r>
                        <w:rPr>
                          <w:rFonts w:ascii="Times New Roman" w:eastAsia="Times New Roman" w:hAnsi="Times New Roman" w:cs="Times New Roman"/>
                          <w:color w:val="000000"/>
                          <w:spacing w:val="0"/>
                          <w:w w:val="100"/>
                          <w:position w:val="0"/>
                          <w:sz w:val="13"/>
                          <w:szCs w:val="13"/>
                          <w:u w:val="single"/>
                          <w:shd w:val="clear" w:color="auto" w:fill="auto"/>
                          <w:lang w:val="ru-RU" w:eastAsia="ru-RU" w:bidi="ru-RU"/>
                        </w:rPr>
                        <w:t xml:space="preserve">^Са </w:t>
                      </w:r>
                      <w:r>
                        <w:rPr>
                          <w:rFonts w:ascii="Times New Roman" w:eastAsia="Times New Roman" w:hAnsi="Times New Roman" w:cs="Times New Roman"/>
                          <w:color w:val="000000"/>
                          <w:spacing w:val="0"/>
                          <w:w w:val="100"/>
                          <w:position w:val="0"/>
                          <w:sz w:val="20"/>
                          <w:szCs w:val="20"/>
                          <w:shd w:val="clear" w:color="auto" w:fill="auto"/>
                          <w:lang w:val="ru-RU" w:eastAsia="ru-RU" w:bidi="ru-RU"/>
                        </w:rPr>
                        <w:t xml:space="preserve">д . </w:t>
                      </w:r>
                      <w:r>
                        <w:rPr>
                          <w:rFonts w:ascii="Times New Roman" w:eastAsia="Times New Roman" w:hAnsi="Times New Roman" w:cs="Times New Roman"/>
                          <w:color w:val="000000"/>
                          <w:spacing w:val="0"/>
                          <w:w w:val="100"/>
                          <w:position w:val="0"/>
                          <w:sz w:val="20"/>
                          <w:szCs w:val="20"/>
                          <w:shd w:val="clear" w:color="auto" w:fill="auto"/>
                          <w:lang w:val="en-US" w:eastAsia="en-US" w:bidi="en-US"/>
                        </w:rPr>
                        <w:t>Z</w:t>
                      </w:r>
                      <w:r>
                        <w:rPr>
                          <w:rFonts w:ascii="Times New Roman" w:eastAsia="Times New Roman" w:hAnsi="Times New Roman" w:cs="Times New Roman"/>
                          <w:color w:val="000000"/>
                          <w:spacing w:val="0"/>
                          <w:w w:val="100"/>
                          <w:position w:val="0"/>
                          <w:sz w:val="20"/>
                          <w:szCs w:val="20"/>
                          <w:shd w:val="clear" w:color="auto" w:fill="auto"/>
                          <w:vertAlign w:val="superscript"/>
                          <w:lang w:val="en-US" w:eastAsia="en-US" w:bidi="en-US"/>
                        </w:rPr>
                        <w:t xml:space="preserve">3 </w:t>
                      </w:r>
                      <w:r>
                        <w:rPr>
                          <w:rFonts w:ascii="Times New Roman" w:eastAsia="Times New Roman" w:hAnsi="Times New Roman" w:cs="Times New Roman"/>
                          <w:b/>
                          <w:bCs/>
                          <w:i/>
                          <w:iCs/>
                          <w:color w:val="000000"/>
                          <w:spacing w:val="0"/>
                          <w:w w:val="100"/>
                          <w:position w:val="0"/>
                          <w:sz w:val="12"/>
                          <w:szCs w:val="12"/>
                          <w:shd w:val="clear" w:color="auto" w:fill="auto"/>
                          <w:vertAlign w:val="superscript"/>
                          <w:lang w:val="ru-RU" w:eastAsia="ru-RU" w:bidi="ru-RU"/>
                        </w:rPr>
                        <w:t>г</w:t>
                      </w: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 xml:space="preserve"> воды воды</w:t>
                      </w:r>
                    </w:p>
                  </w:txbxContent>
                </v:textbox>
                <w10:wrap type="topAndBottom" anchorx="page"/>
              </v:shape>
            </w:pict>
          </mc:Fallback>
        </mc:AlternateContent>
      </w:r>
      <w:r>
        <mc:AlternateContent>
          <mc:Choice Requires="wps">
            <w:drawing>
              <wp:anchor distT="8890" distB="0" distL="0" distR="0" simplePos="0" relativeHeight="125829431" behindDoc="0" locked="0" layoutInCell="1" allowOverlap="1">
                <wp:simplePos x="0" y="0"/>
                <wp:positionH relativeFrom="page">
                  <wp:posOffset>2411730</wp:posOffset>
                </wp:positionH>
                <wp:positionV relativeFrom="paragraph">
                  <wp:posOffset>8890</wp:posOffset>
                </wp:positionV>
                <wp:extent cx="628015" cy="448310"/>
                <wp:wrapTopAndBottom/>
                <wp:docPr id="82" name="Shape 82"/>
                <a:graphic xmlns:a="http://schemas.openxmlformats.org/drawingml/2006/main">
                  <a:graphicData uri="http://schemas.microsoft.com/office/word/2010/wordprocessingShape">
                    <wps:wsp>
                      <wps:cNvSpPr txBox="1"/>
                      <wps:spPr>
                        <a:xfrm>
                          <a:ext cx="628015" cy="448310"/>
                        </a:xfrm>
                        <a:prstGeom prst="rect"/>
                        <a:noFill/>
                      </wps:spPr>
                      <wps:txbx>
                        <w:txbxContent>
                          <w:p>
                            <w:pPr>
                              <w:pStyle w:val="Style13"/>
                              <w:keepNext w:val="0"/>
                              <w:keepLines w:val="0"/>
                              <w:widowControl w:val="0"/>
                              <w:shd w:val="clear" w:color="auto" w:fill="auto"/>
                              <w:bidi w:val="0"/>
                              <w:spacing w:before="0" w:after="0" w:line="341" w:lineRule="auto"/>
                              <w:ind w:left="0" w:right="0" w:firstLine="0"/>
                              <w:jc w:val="center"/>
                            </w:pPr>
                            <w:r>
                              <w:rPr>
                                <w:color w:val="000000"/>
                                <w:spacing w:val="0"/>
                                <w:w w:val="100"/>
                                <w:position w:val="0"/>
                                <w:u w:val="single"/>
                                <w:shd w:val="clear" w:color="auto" w:fill="auto"/>
                                <w:lang w:val="ru-RU" w:eastAsia="ru-RU" w:bidi="ru-RU"/>
                              </w:rPr>
                              <w:t>20</w:t>
                            </w:r>
                            <w:r>
                              <w:rPr>
                                <w:color w:val="000000"/>
                                <w:spacing w:val="0"/>
                                <w:w w:val="100"/>
                                <w:position w:val="0"/>
                                <w:u w:val="single"/>
                                <w:shd w:val="clear" w:color="auto" w:fill="auto"/>
                                <w:vertAlign w:val="superscript"/>
                                <w:lang w:val="ru-RU" w:eastAsia="ru-RU" w:bidi="ru-RU"/>
                              </w:rPr>
                              <w:t>3</w:t>
                              <w:br/>
                            </w:r>
                            <w:r>
                              <w:rPr>
                                <w:color w:val="000000"/>
                                <w:spacing w:val="0"/>
                                <w:w w:val="100"/>
                                <w:position w:val="0"/>
                                <w:shd w:val="clear" w:color="auto" w:fill="auto"/>
                                <w:lang w:val="ru-RU" w:eastAsia="ru-RU" w:bidi="ru-RU"/>
                              </w:rPr>
                              <w:t>2-1</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 + 1-8</w:t>
                            </w:r>
                            <w:r>
                              <w:rPr>
                                <w:color w:val="000000"/>
                                <w:spacing w:val="0"/>
                                <w:w w:val="100"/>
                                <w:position w:val="0"/>
                                <w:shd w:val="clear" w:color="auto" w:fill="auto"/>
                                <w:vertAlign w:val="superscript"/>
                                <w:lang w:val="ru-RU" w:eastAsia="ru-RU" w:bidi="ru-RU"/>
                              </w:rPr>
                              <w:t>3</w:t>
                            </w:r>
                          </w:p>
                        </w:txbxContent>
                      </wps:txbx>
                      <wps:bodyPr lIns="0" tIns="0" rIns="0" bIns="0">
                        <a:noAutoFit/>
                      </wps:bodyPr>
                    </wps:wsp>
                  </a:graphicData>
                </a:graphic>
              </wp:anchor>
            </w:drawing>
          </mc:Choice>
          <mc:Fallback>
            <w:pict>
              <v:shape id="_x0000_s1108" type="#_x0000_t202" style="position:absolute;margin-left:189.90000000000001pt;margin-top:0.70000000000000007pt;width:49.450000000000003pt;height:35.300000000000004pt;z-index:-125829322;mso-wrap-distance-left:0;mso-wrap-distance-top:0.70000000000000007pt;mso-wrap-distance-right:0;mso-position-horizontal-relative:page" filled="f" stroked="f">
                <v:textbox inset="0,0,0,0">
                  <w:txbxContent>
                    <w:p>
                      <w:pPr>
                        <w:pStyle w:val="Style13"/>
                        <w:keepNext w:val="0"/>
                        <w:keepLines w:val="0"/>
                        <w:widowControl w:val="0"/>
                        <w:shd w:val="clear" w:color="auto" w:fill="auto"/>
                        <w:bidi w:val="0"/>
                        <w:spacing w:before="0" w:after="0" w:line="341" w:lineRule="auto"/>
                        <w:ind w:left="0" w:right="0" w:firstLine="0"/>
                        <w:jc w:val="center"/>
                      </w:pPr>
                      <w:r>
                        <w:rPr>
                          <w:color w:val="000000"/>
                          <w:spacing w:val="0"/>
                          <w:w w:val="100"/>
                          <w:position w:val="0"/>
                          <w:u w:val="single"/>
                          <w:shd w:val="clear" w:color="auto" w:fill="auto"/>
                          <w:lang w:val="ru-RU" w:eastAsia="ru-RU" w:bidi="ru-RU"/>
                        </w:rPr>
                        <w:t>20</w:t>
                      </w:r>
                      <w:r>
                        <w:rPr>
                          <w:color w:val="000000"/>
                          <w:spacing w:val="0"/>
                          <w:w w:val="100"/>
                          <w:position w:val="0"/>
                          <w:u w:val="single"/>
                          <w:shd w:val="clear" w:color="auto" w:fill="auto"/>
                          <w:vertAlign w:val="superscript"/>
                          <w:lang w:val="ru-RU" w:eastAsia="ru-RU" w:bidi="ru-RU"/>
                        </w:rPr>
                        <w:t>3</w:t>
                        <w:br/>
                      </w:r>
                      <w:r>
                        <w:rPr>
                          <w:color w:val="000000"/>
                          <w:spacing w:val="0"/>
                          <w:w w:val="100"/>
                          <w:position w:val="0"/>
                          <w:shd w:val="clear" w:color="auto" w:fill="auto"/>
                          <w:lang w:val="ru-RU" w:eastAsia="ru-RU" w:bidi="ru-RU"/>
                        </w:rPr>
                        <w:t>2-1</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 + 1-8</w:t>
                      </w:r>
                      <w:r>
                        <w:rPr>
                          <w:color w:val="000000"/>
                          <w:spacing w:val="0"/>
                          <w:w w:val="100"/>
                          <w:position w:val="0"/>
                          <w:shd w:val="clear" w:color="auto" w:fill="auto"/>
                          <w:vertAlign w:val="superscript"/>
                          <w:lang w:val="ru-RU" w:eastAsia="ru-RU" w:bidi="ru-RU"/>
                        </w:rPr>
                        <w:t>3</w:t>
                      </w:r>
                    </w:p>
                  </w:txbxContent>
                </v:textbox>
                <w10:wrap type="topAndBottom" anchorx="page"/>
              </v:shape>
            </w:pict>
          </mc:Fallback>
        </mc:AlternateContent>
      </w:r>
      <w:r>
        <mc:AlternateContent>
          <mc:Choice Requires="wps">
            <w:drawing>
              <wp:anchor distT="125095" distB="161290" distL="0" distR="0" simplePos="0" relativeHeight="125829433" behindDoc="0" locked="0" layoutInCell="1" allowOverlap="1">
                <wp:simplePos x="0" y="0"/>
                <wp:positionH relativeFrom="page">
                  <wp:posOffset>3054985</wp:posOffset>
                </wp:positionH>
                <wp:positionV relativeFrom="paragraph">
                  <wp:posOffset>125095</wp:posOffset>
                </wp:positionV>
                <wp:extent cx="633730" cy="170815"/>
                <wp:wrapTopAndBottom/>
                <wp:docPr id="84" name="Shape 84"/>
                <a:graphic xmlns:a="http://schemas.openxmlformats.org/drawingml/2006/main">
                  <a:graphicData uri="http://schemas.microsoft.com/office/word/2010/wordprocessingShape">
                    <wps:wsp>
                      <wps:cNvSpPr txBox="1"/>
                      <wps:spPr>
                        <a:xfrm>
                          <a:ext cx="633730" cy="170815"/>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«16.(1.15)</w:t>
                            </w:r>
                          </w:p>
                        </w:txbxContent>
                      </wps:txbx>
                      <wps:bodyPr wrap="none" lIns="0" tIns="0" rIns="0" bIns="0">
                        <a:noAutoFit/>
                      </wps:bodyPr>
                    </wps:wsp>
                  </a:graphicData>
                </a:graphic>
              </wp:anchor>
            </w:drawing>
          </mc:Choice>
          <mc:Fallback>
            <w:pict>
              <v:shape id="_x0000_s1110" type="#_x0000_t202" style="position:absolute;margin-left:240.55000000000001pt;margin-top:9.8499999999999996pt;width:49.899999999999999pt;height:13.450000000000001pt;z-index:-125829320;mso-wrap-distance-left:0;mso-wrap-distance-top:9.8499999999999996pt;mso-wrap-distance-right:0;mso-wrap-distance-bottom:12.700000000000001pt;mso-position-horizontal-relative:page"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«16.(1.15)</w:t>
                      </w:r>
                    </w:p>
                  </w:txbxContent>
                </v:textbox>
                <w10:wrap type="topAndBottom" anchorx="page"/>
              </v:shape>
            </w:pict>
          </mc:Fallback>
        </mc:AlternateContent>
      </w:r>
    </w:p>
    <w:p>
      <w:pPr>
        <w:pStyle w:val="Style20"/>
        <w:keepNext w:val="0"/>
        <w:keepLines w:val="0"/>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Определенные непрозрачные смеси вводят в кровяное русло для того, чтобы исследовать состояние кровеносных сосудов, почек и т.п. Как контрастное вещество в этом случае используют йод, атомный номер которого 53.</w:t>
      </w:r>
    </w:p>
    <w:p>
      <w:pPr>
        <w:pStyle w:val="Style20"/>
        <w:keepNext w:val="0"/>
        <w:keepLines w:val="0"/>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Известно, что ткани пищеварительных органов имеют такую же величину коэффициента поглощения, как и дру</w:t>
        <w:softHyphen/>
        <w:br w:type="page"/>
      </w:r>
      <w:r>
        <w:rPr>
          <w:color w:val="000000"/>
          <w:spacing w:val="0"/>
          <w:w w:val="100"/>
          <w:position w:val="0"/>
          <w:shd w:val="clear" w:color="auto" w:fill="auto"/>
          <w:lang w:val="ru-RU" w:eastAsia="ru-RU" w:bidi="ru-RU"/>
        </w:rPr>
        <w:t xml:space="preserve">гие мягкие ткани. Но тень пищевода, желудка и кишечника можно различить, если пациент примет внутрь контрастное вещество — сернокислый барий (для бария </w:t>
      </w:r>
      <w:r>
        <w:rPr>
          <w:color w:val="000000"/>
          <w:spacing w:val="0"/>
          <w:w w:val="100"/>
          <w:position w:val="0"/>
          <w:shd w:val="clear" w:color="auto" w:fill="auto"/>
          <w:lang w:val="en-US" w:eastAsia="en-US" w:bidi="en-US"/>
        </w:rPr>
        <w:t xml:space="preserve">Z </w:t>
      </w:r>
      <w:r>
        <w:rPr>
          <w:color w:val="000000"/>
          <w:spacing w:val="0"/>
          <w:w w:val="100"/>
          <w:position w:val="0"/>
          <w:shd w:val="clear" w:color="auto" w:fill="auto"/>
          <w:lang w:val="ru-RU" w:eastAsia="ru-RU" w:bidi="ru-RU"/>
        </w:rPr>
        <w:t>= 56). Он не</w:t>
        <w:softHyphen/>
        <w:t>прозрачен для рентгеновских лучей (т.е. сильно поглощает фотоны рентгеновского диапазона) и часто используется для рентгенологического обследования желудочно-кишечного тракта.</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Пример.2. </w:t>
      </w:r>
      <w:r>
        <w:rPr>
          <w:color w:val="000000"/>
          <w:spacing w:val="0"/>
          <w:w w:val="100"/>
          <w:position w:val="0"/>
          <w:shd w:val="clear" w:color="auto" w:fill="auto"/>
          <w:lang w:val="ru-RU" w:eastAsia="ru-RU" w:bidi="ru-RU"/>
        </w:rPr>
        <w:t>Какую концентрацию бария следует ввести в воду, чтобы поглощающая способность воды увеличилась в два раза?</w:t>
      </w:r>
    </w:p>
    <w:p>
      <w:pPr>
        <w:pStyle w:val="Style20"/>
        <w:keepNext w:val="0"/>
        <w:keepLines w:val="0"/>
        <w:widowControl w:val="0"/>
        <w:shd w:val="clear" w:color="auto" w:fill="auto"/>
        <w:bidi w:val="0"/>
        <w:spacing w:before="0" w:after="120"/>
        <w:ind w:left="0" w:right="0"/>
        <w:jc w:val="both"/>
      </w:pPr>
      <w:r>
        <w:rPr>
          <w:b/>
          <w:bCs/>
          <w:color w:val="000000"/>
          <w:spacing w:val="0"/>
          <w:w w:val="100"/>
          <w:position w:val="0"/>
          <w:shd w:val="clear" w:color="auto" w:fill="auto"/>
          <w:lang w:val="ru-RU" w:eastAsia="ru-RU" w:bidi="ru-RU"/>
        </w:rPr>
        <w:t xml:space="preserve">Решение. </w:t>
      </w:r>
      <w:r>
        <w:rPr>
          <w:color w:val="000000"/>
          <w:spacing w:val="0"/>
          <w:w w:val="100"/>
          <w:position w:val="0"/>
          <w:shd w:val="clear" w:color="auto" w:fill="auto"/>
          <w:lang w:val="ru-RU" w:eastAsia="ru-RU" w:bidi="ru-RU"/>
        </w:rPr>
        <w:t>Отношение массовых коэффициентов осла</w:t>
        <w:softHyphen/>
        <w:t>бления бария и воды:</w:t>
      </w:r>
    </w:p>
    <w:p>
      <w:pPr>
        <w:pStyle w:val="Style7"/>
        <w:keepNext w:val="0"/>
        <w:keepLines w:val="0"/>
        <w:widowControl w:val="0"/>
        <w:shd w:val="clear" w:color="auto" w:fill="auto"/>
        <w:bidi w:val="0"/>
        <w:spacing w:before="0" w:after="60" w:line="240" w:lineRule="auto"/>
        <w:ind w:left="1060" w:right="0" w:firstLine="0"/>
        <w:jc w:val="both"/>
      </w:pPr>
      <w:r>
        <mc:AlternateContent>
          <mc:Choice Requires="wps">
            <w:drawing>
              <wp:anchor distT="0" distB="0" distL="50800" distR="50800" simplePos="0" relativeHeight="125829435" behindDoc="0" locked="0" layoutInCell="1" allowOverlap="1">
                <wp:simplePos x="0" y="0"/>
                <wp:positionH relativeFrom="page">
                  <wp:posOffset>3331845</wp:posOffset>
                </wp:positionH>
                <wp:positionV relativeFrom="paragraph">
                  <wp:posOffset>12700</wp:posOffset>
                </wp:positionV>
                <wp:extent cx="636905" cy="356870"/>
                <wp:wrapSquare wrapText="left"/>
                <wp:docPr id="86" name="Shape 86"/>
                <a:graphic xmlns:a="http://schemas.openxmlformats.org/drawingml/2006/main">
                  <a:graphicData uri="http://schemas.microsoft.com/office/word/2010/wordprocessingShape">
                    <wps:wsp>
                      <wps:cNvSpPr txBox="1"/>
                      <wps:spPr>
                        <a:xfrm>
                          <a:ext cx="636905" cy="35687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«-^340.</w:t>
                            </w:r>
                          </w:p>
                          <w:p>
                            <w:pPr>
                              <w:pStyle w:val="Style7"/>
                              <w:keepNext w:val="0"/>
                              <w:keepLines w:val="0"/>
                              <w:widowControl w:val="0"/>
                              <w:shd w:val="clear" w:color="auto" w:fill="auto"/>
                              <w:bidi w:val="0"/>
                              <w:spacing w:before="0" w:after="0" w:line="240" w:lineRule="auto"/>
                              <w:ind w:left="0" w:right="0" w:firstLine="0"/>
                              <w:jc w:val="center"/>
                              <w:rPr>
                                <w:sz w:val="12"/>
                                <w:szCs w:val="12"/>
                              </w:rPr>
                            </w:pP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^воды</w:t>
                            </w:r>
                          </w:p>
                        </w:txbxContent>
                      </wps:txbx>
                      <wps:bodyPr lIns="0" tIns="0" rIns="0" bIns="0">
                        <a:noAutoFit/>
                      </wps:bodyPr>
                    </wps:wsp>
                  </a:graphicData>
                </a:graphic>
              </wp:anchor>
            </w:drawing>
          </mc:Choice>
          <mc:Fallback>
            <w:pict>
              <v:shape id="_x0000_s1112" type="#_x0000_t202" style="position:absolute;margin-left:262.35000000000002pt;margin-top:1.pt;width:50.149999999999999pt;height:28.100000000000001pt;z-index:-125829318;mso-wrap-distance-left:4.pt;mso-wrap-distance-right:4.pt;mso-position-horizontal-relative:page" filled="f" stroked="f">
                <v:textbox inset="0,0,0,0">
                  <w:txbxContent>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«-^340.</w:t>
                      </w:r>
                    </w:p>
                    <w:p>
                      <w:pPr>
                        <w:pStyle w:val="Style7"/>
                        <w:keepNext w:val="0"/>
                        <w:keepLines w:val="0"/>
                        <w:widowControl w:val="0"/>
                        <w:shd w:val="clear" w:color="auto" w:fill="auto"/>
                        <w:bidi w:val="0"/>
                        <w:spacing w:before="0" w:after="0" w:line="240" w:lineRule="auto"/>
                        <w:ind w:left="0" w:right="0" w:firstLine="0"/>
                        <w:jc w:val="center"/>
                        <w:rPr>
                          <w:sz w:val="12"/>
                          <w:szCs w:val="12"/>
                        </w:rPr>
                      </w:pP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^воды</w:t>
                      </w:r>
                    </w:p>
                  </w:txbxContent>
                </v:textbox>
                <w10:wrap type="square" side="left" anchorx="page"/>
              </v:shape>
            </w:pict>
          </mc:Fallback>
        </mc:AlternateContent>
      </w:r>
      <w:r>
        <w:rPr>
          <w:rFonts w:ascii="Times New Roman" w:eastAsia="Times New Roman" w:hAnsi="Times New Roman" w:cs="Times New Roman"/>
          <w:color w:val="000000"/>
          <w:spacing w:val="0"/>
          <w:w w:val="100"/>
          <w:position w:val="0"/>
          <w:sz w:val="13"/>
          <w:szCs w:val="13"/>
          <w:u w:val="single"/>
          <w:shd w:val="clear" w:color="auto" w:fill="auto"/>
          <w:lang w:val="ru-RU" w:eastAsia="ru-RU" w:bidi="ru-RU"/>
        </w:rPr>
        <w:t>^Са</w:t>
      </w:r>
      <w:r>
        <w:rPr>
          <w:rFonts w:ascii="Times New Roman" w:eastAsia="Times New Roman" w:hAnsi="Times New Roman" w:cs="Times New Roman"/>
          <w:color w:val="000000"/>
          <w:spacing w:val="0"/>
          <w:w w:val="100"/>
          <w:position w:val="0"/>
          <w:sz w:val="13"/>
          <w:szCs w:val="13"/>
          <w:shd w:val="clear" w:color="auto" w:fill="auto"/>
          <w:lang w:val="ru-RU" w:eastAsia="ru-RU" w:bidi="ru-RU"/>
        </w:rPr>
        <w:t xml:space="preserve"> _ </w:t>
      </w:r>
      <w:r>
        <w:rPr>
          <w:rFonts w:ascii="Times New Roman" w:eastAsia="Times New Roman" w:hAnsi="Times New Roman" w:cs="Times New Roman"/>
          <w:color w:val="000000"/>
          <w:spacing w:val="0"/>
          <w:w w:val="100"/>
          <w:position w:val="0"/>
          <w:sz w:val="13"/>
          <w:szCs w:val="13"/>
          <w:u w:val="single"/>
          <w:shd w:val="clear" w:color="auto" w:fill="auto"/>
          <w:vertAlign w:val="superscript"/>
          <w:lang w:val="ru-RU" w:eastAsia="ru-RU" w:bidi="ru-RU"/>
        </w:rPr>
        <w:t>Я</w:t>
      </w:r>
      <w:r>
        <w:rPr>
          <w:rFonts w:ascii="Times New Roman" w:eastAsia="Times New Roman" w:hAnsi="Times New Roman" w:cs="Times New Roman"/>
          <w:color w:val="000000"/>
          <w:spacing w:val="0"/>
          <w:w w:val="100"/>
          <w:position w:val="0"/>
          <w:sz w:val="13"/>
          <w:szCs w:val="13"/>
          <w:u w:val="single"/>
          <w:shd w:val="clear" w:color="auto" w:fill="auto"/>
          <w:lang w:val="ru-RU" w:eastAsia="ru-RU" w:bidi="ru-RU"/>
        </w:rPr>
        <w:t>Ва ^Ва</w:t>
      </w:r>
      <w:r>
        <w:rPr>
          <w:rFonts w:ascii="Times New Roman" w:eastAsia="Times New Roman" w:hAnsi="Times New Roman" w:cs="Times New Roman"/>
          <w:color w:val="000000"/>
          <w:spacing w:val="0"/>
          <w:w w:val="100"/>
          <w:position w:val="0"/>
          <w:sz w:val="13"/>
          <w:szCs w:val="13"/>
          <w:shd w:val="clear" w:color="auto" w:fill="auto"/>
          <w:lang w:val="ru-RU" w:eastAsia="ru-RU" w:bidi="ru-RU"/>
        </w:rPr>
        <w:t xml:space="preserve"> _ </w:t>
      </w:r>
      <w:r>
        <w:rPr>
          <w:rFonts w:ascii="Times New Roman" w:eastAsia="Times New Roman" w:hAnsi="Times New Roman" w:cs="Times New Roman"/>
          <w:color w:val="000000"/>
          <w:spacing w:val="0"/>
          <w:w w:val="100"/>
          <w:position w:val="0"/>
          <w:sz w:val="13"/>
          <w:szCs w:val="13"/>
          <w:u w:val="single"/>
          <w:shd w:val="clear" w:color="auto" w:fill="auto"/>
          <w:vertAlign w:val="superscript"/>
          <w:lang w:val="ru-RU" w:eastAsia="ru-RU" w:bidi="ru-RU"/>
        </w:rPr>
        <w:t>Я</w:t>
      </w:r>
      <w:r>
        <w:rPr>
          <w:rFonts w:ascii="Times New Roman" w:eastAsia="Times New Roman" w:hAnsi="Times New Roman" w:cs="Times New Roman"/>
          <w:color w:val="000000"/>
          <w:spacing w:val="0"/>
          <w:w w:val="100"/>
          <w:position w:val="0"/>
          <w:sz w:val="13"/>
          <w:szCs w:val="13"/>
          <w:u w:val="single"/>
          <w:shd w:val="clear" w:color="auto" w:fill="auto"/>
          <w:lang w:val="ru-RU" w:eastAsia="ru-RU" w:bidi="ru-RU"/>
        </w:rPr>
        <w:t>Ва</w:t>
      </w:r>
      <w:r>
        <w:rPr>
          <w:rFonts w:ascii="Times New Roman" w:eastAsia="Times New Roman" w:hAnsi="Times New Roman" w:cs="Times New Roman"/>
          <w:color w:val="000000"/>
          <w:spacing w:val="0"/>
          <w:w w:val="100"/>
          <w:position w:val="0"/>
          <w:u w:val="single"/>
          <w:shd w:val="clear" w:color="auto" w:fill="auto"/>
          <w:lang w:val="ru-RU" w:eastAsia="ru-RU" w:bidi="ru-RU"/>
        </w:rPr>
        <w:t>^6</w:t>
      </w:r>
    </w:p>
    <w:p>
      <w:pPr>
        <w:pStyle w:val="Style13"/>
        <w:keepNext w:val="0"/>
        <w:keepLines w:val="0"/>
        <w:widowControl w:val="0"/>
        <w:shd w:val="clear" w:color="auto" w:fill="auto"/>
        <w:bidi w:val="0"/>
        <w:spacing w:before="0" w:after="120" w:line="240" w:lineRule="auto"/>
        <w:ind w:left="1060" w:right="0" w:firstLine="0"/>
        <w:jc w:val="both"/>
      </w:pPr>
      <w:r>
        <w:rPr>
          <w:color w:val="000000"/>
          <w:spacing w:val="0"/>
          <w:w w:val="100"/>
          <w:position w:val="0"/>
          <w:shd w:val="clear" w:color="auto" w:fill="auto"/>
          <w:lang w:val="ru-RU" w:eastAsia="ru-RU" w:bidi="ru-RU"/>
        </w:rPr>
        <w:t xml:space="preserve">Мводы </w:t>
      </w:r>
      <w:r>
        <w:rPr>
          <w:b/>
          <w:bCs/>
          <w:i/>
          <w:iCs/>
          <w:color w:val="000000"/>
          <w:spacing w:val="0"/>
          <w:w w:val="100"/>
          <w:position w:val="0"/>
          <w:sz w:val="12"/>
          <w:szCs w:val="12"/>
          <w:shd w:val="clear" w:color="auto" w:fill="auto"/>
          <w:lang w:val="ru-RU" w:eastAsia="ru-RU" w:bidi="ru-RU"/>
        </w:rPr>
        <w:t>^воды ^воды</w:t>
      </w:r>
      <w:r>
        <w:rPr>
          <w:color w:val="000000"/>
          <w:spacing w:val="0"/>
          <w:w w:val="100"/>
          <w:position w:val="0"/>
          <w:shd w:val="clear" w:color="auto" w:fill="auto"/>
          <w:lang w:val="ru-RU" w:eastAsia="ru-RU" w:bidi="ru-RU"/>
        </w:rPr>
        <w:t xml:space="preserve"> 7Т </w:t>
      </w:r>
      <w:r>
        <w:rPr>
          <w:color w:val="000000"/>
          <w:spacing w:val="0"/>
          <w:w w:val="100"/>
          <w:position w:val="0"/>
          <w:shd w:val="clear" w:color="auto" w:fill="auto"/>
          <w:vertAlign w:val="subscript"/>
          <w:lang w:val="ru-RU" w:eastAsia="ru-RU" w:bidi="ru-RU"/>
        </w:rPr>
        <w:t>ео</w:t>
      </w:r>
      <w:r>
        <w:rPr>
          <w:color w:val="000000"/>
          <w:spacing w:val="0"/>
          <w:w w:val="100"/>
          <w:position w:val="0"/>
          <w:shd w:val="clear" w:color="auto" w:fill="auto"/>
          <w:lang w:val="ru-RU" w:eastAsia="ru-RU" w:bidi="ru-RU"/>
        </w:rPr>
        <w:t>а</w:t>
      </w:r>
      <w:r>
        <w:rPr>
          <w:color w:val="000000"/>
          <w:spacing w:val="0"/>
          <w:w w:val="100"/>
          <w:position w:val="0"/>
          <w:shd w:val="clear" w:color="auto" w:fill="auto"/>
          <w:vertAlign w:val="subscript"/>
          <w:lang w:val="ru-RU" w:eastAsia="ru-RU" w:bidi="ru-RU"/>
        </w:rPr>
        <w:t>ы</w:t>
      </w:r>
      <w:r>
        <w:rPr>
          <w:color w:val="000000"/>
          <w:spacing w:val="0"/>
          <w:w w:val="100"/>
          <w:position w:val="0"/>
          <w:shd w:val="clear" w:color="auto" w:fill="auto"/>
          <w:lang w:val="ru-RU" w:eastAsia="ru-RU" w:bidi="ru-RU"/>
        </w:rPr>
        <w:t xml:space="preserve"> 2 • 1 +1'8</w:t>
      </w:r>
    </w:p>
    <w:p>
      <w:pPr>
        <w:pStyle w:val="Style20"/>
        <w:keepNext w:val="0"/>
        <w:keepLines w:val="0"/>
        <w:widowControl w:val="0"/>
        <w:shd w:val="clear" w:color="auto" w:fill="auto"/>
        <w:bidi w:val="0"/>
        <w:spacing w:before="0" w:after="520" w:line="286" w:lineRule="auto"/>
        <w:ind w:left="0" w:right="0"/>
        <w:jc w:val="both"/>
      </w:pPr>
      <w:r>
        <w:rPr>
          <w:color w:val="000000"/>
          <w:spacing w:val="0"/>
          <w:w w:val="100"/>
          <w:position w:val="0"/>
          <w:shd w:val="clear" w:color="auto" w:fill="auto"/>
          <w:lang w:val="ru-RU" w:eastAsia="ru-RU" w:bidi="ru-RU"/>
        </w:rPr>
        <w:t>Полученное соотношение свидетельствует о том, что достаточно небольшой доли бария —3 г бария на 1 л. При этом поглощение рентгеновских лучей возрастет в два раза.</w:t>
      </w:r>
    </w:p>
    <w:p>
      <w:pPr>
        <w:pStyle w:val="Style23"/>
        <w:keepNext/>
        <w:keepLines/>
        <w:widowControl w:val="0"/>
        <w:numPr>
          <w:ilvl w:val="1"/>
          <w:numId w:val="7"/>
        </w:numPr>
        <w:shd w:val="clear" w:color="auto" w:fill="auto"/>
        <w:tabs>
          <w:tab w:pos="548" w:val="left"/>
        </w:tabs>
        <w:bidi w:val="0"/>
        <w:spacing w:before="0" w:after="280" w:line="259" w:lineRule="auto"/>
        <w:ind w:left="0" w:right="0" w:firstLine="0"/>
        <w:jc w:val="both"/>
      </w:pPr>
      <w:bookmarkStart w:id="11" w:name="bookmark11"/>
      <w:r>
        <w:rPr>
          <w:color w:val="000000"/>
          <w:spacing w:val="0"/>
          <w:w w:val="100"/>
          <w:position w:val="0"/>
          <w:shd w:val="clear" w:color="auto" w:fill="auto"/>
          <w:lang w:val="ru-RU" w:eastAsia="ru-RU" w:bidi="ru-RU"/>
        </w:rPr>
        <w:t>Рентгеновские приборы</w:t>
      </w:r>
      <w:bookmarkEnd w:id="11"/>
    </w:p>
    <w:p>
      <w:pPr>
        <w:pStyle w:val="Style20"/>
        <w:keepNext w:val="0"/>
        <w:keepLines w:val="0"/>
        <w:widowControl w:val="0"/>
        <w:shd w:val="clear" w:color="auto" w:fill="auto"/>
        <w:bidi w:val="0"/>
        <w:spacing w:before="0" w:after="200"/>
        <w:ind w:left="0" w:right="0"/>
        <w:jc w:val="both"/>
      </w:pPr>
      <w:r>
        <w:rPr>
          <w:b/>
          <w:bCs/>
          <w:color w:val="000000"/>
          <w:spacing w:val="0"/>
          <w:w w:val="100"/>
          <w:position w:val="0"/>
          <w:shd w:val="clear" w:color="auto" w:fill="auto"/>
          <w:lang w:val="ru-RU" w:eastAsia="ru-RU" w:bidi="ru-RU"/>
        </w:rPr>
        <w:t xml:space="preserve">Рентгеновская трубка. </w:t>
      </w:r>
      <w:r>
        <w:rPr>
          <w:color w:val="000000"/>
          <w:spacing w:val="0"/>
          <w:w w:val="100"/>
          <w:position w:val="0"/>
          <w:shd w:val="clear" w:color="auto" w:fill="auto"/>
          <w:lang w:val="ru-RU" w:eastAsia="ru-RU" w:bidi="ru-RU"/>
        </w:rPr>
        <w:t>Рентгеновское излучение получают в рентгеновской трубке, представляющей собой электронную лампу-диод (рис. 1.4, а). В ней электроны испускаются като</w:t>
        <w:softHyphen/>
        <w:t>дом, разогретым до высокой температуры. Они ускоряются электрическим полем, возникающим между катодом и ано</w:t>
        <w:softHyphen/>
        <w:t>дом. К последнему подводится высокое напряжение. При соударении электронов с анодом, представляющим собой металлическую мишень, они тормозятся. Часть их энергии, для каждого электрона различная, превращается в излуче</w:t>
        <w:softHyphen/>
        <w:t>ние. Большая часть энергии электронов рассеивается в виде тепла. Поэтому анод необходимо искусственно охлаждать.</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Анод в рентгеновской трубке делается из металла, имеющего высокую температуру плавления, например, из вольфрама. Причиной применения рентгеновского излучения в диа</w:t>
        <w:softHyphen/>
        <w:t>гностике и терапии послужила их высокая проникающая способность. В первое время после открытия рентгеновское излучение использовалось по большей части, для исследо</w:t>
        <w:softHyphen/>
        <w:t>вания переломов костей и определения местоположения инородных тел (например, пуль и осколков) в теле человека.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Устройств и приборов, использующих в своей основе рентгеновское излучение, миллионы. Самый распростра</w:t>
        <w:softHyphen/>
        <w:t>ненный среди них рентгеновский аппарат. Их в обычной поликлинике бывает больше десятка.</w:t>
      </w:r>
    </w:p>
    <w:p>
      <w:pPr>
        <w:pStyle w:val="Style20"/>
        <w:keepNext w:val="0"/>
        <w:keepLines w:val="0"/>
        <w:widowControl w:val="0"/>
        <w:shd w:val="clear" w:color="auto" w:fill="auto"/>
        <w:bidi w:val="0"/>
        <w:spacing w:before="0" w:after="100"/>
        <w:ind w:left="0" w:right="0"/>
        <w:jc w:val="both"/>
      </w:pPr>
      <w:r>
        <w:rPr>
          <w:b/>
          <w:bCs/>
          <w:color w:val="000000"/>
          <w:spacing w:val="0"/>
          <w:w w:val="100"/>
          <w:position w:val="0"/>
          <w:shd w:val="clear" w:color="auto" w:fill="auto"/>
          <w:lang w:val="ru-RU" w:eastAsia="ru-RU" w:bidi="ru-RU"/>
        </w:rPr>
        <w:t>Рентгеновский аппарат</w:t>
      </w:r>
      <w:r>
        <w:rPr>
          <w:b/>
          <w:bCs/>
          <w:color w:val="000000"/>
          <w:spacing w:val="0"/>
          <w:w w:val="100"/>
          <w:position w:val="0"/>
          <w:shd w:val="clear" w:color="auto" w:fill="auto"/>
          <w:vertAlign w:val="superscript"/>
          <w:lang w:val="ru-RU" w:eastAsia="ru-RU" w:bidi="ru-RU"/>
        </w:rPr>
        <w:footnoteReference w:id="17"/>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Физический принцип дей</w:t>
        <w:softHyphen/>
        <w:t>ствия рентгеновского аппарата основан на способности рентгеновского излучения проникать сквозь тело человека. Он базируется на законе экспоненциального ослабления ионизирующего излучения, по которому интенсивность I моноэнергетического пучка фотонов при прохождении тонкого слоя однородной среды толщиной х уменьшается по закону:</w:t>
      </w:r>
    </w:p>
    <w:p>
      <w:pPr>
        <w:pStyle w:val="Style20"/>
        <w:keepNext w:val="0"/>
        <w:keepLines w:val="0"/>
        <w:widowControl w:val="0"/>
        <w:shd w:val="clear" w:color="auto" w:fill="auto"/>
        <w:bidi w:val="0"/>
        <w:spacing w:before="0" w:after="140"/>
        <w:ind w:left="0" w:right="0" w:firstLine="0"/>
        <w:jc w:val="center"/>
      </w:pPr>
      <w:r>
        <w:rPr>
          <w:color w:val="000000"/>
          <w:spacing w:val="0"/>
          <w:w w:val="100"/>
          <w:position w:val="0"/>
          <w:shd w:val="clear" w:color="auto" w:fill="auto"/>
          <w:lang w:val="en-US" w:eastAsia="en-US" w:bidi="en-US"/>
        </w:rPr>
        <w:t>Z = Z</w:t>
      </w:r>
      <w:r>
        <w:rPr>
          <w:color w:val="000000"/>
          <w:spacing w:val="0"/>
          <w:w w:val="100"/>
          <w:position w:val="0"/>
          <w:shd w:val="clear" w:color="auto" w:fill="auto"/>
          <w:vertAlign w:val="subscript"/>
          <w:lang w:val="en-US" w:eastAsia="en-US" w:bidi="en-US"/>
        </w:rPr>
        <w:t>0</w:t>
      </w:r>
      <w:r>
        <w:rPr>
          <w:color w:val="000000"/>
          <w:spacing w:val="0"/>
          <w:w w:val="100"/>
          <w:position w:val="0"/>
          <w:shd w:val="clear" w:color="auto" w:fill="auto"/>
          <w:lang w:val="en-US" w:eastAsia="en-US" w:bidi="en-US"/>
        </w:rPr>
        <w:t>e^,(1.16)</w:t>
      </w:r>
    </w:p>
    <w:p>
      <w:pPr>
        <w:pStyle w:val="Style20"/>
        <w:keepNext w:val="0"/>
        <w:keepLines w:val="0"/>
        <w:widowControl w:val="0"/>
        <w:shd w:val="clear" w:color="auto" w:fill="auto"/>
        <w:bidi w:val="0"/>
        <w:spacing w:before="0" w:after="120"/>
        <w:ind w:left="0" w:right="0" w:firstLine="0"/>
        <w:jc w:val="both"/>
      </w:pPr>
      <w:r>
        <w:rPr>
          <w:color w:val="000000"/>
          <w:spacing w:val="0"/>
          <w:w w:val="100"/>
          <w:position w:val="0"/>
          <w:shd w:val="clear" w:color="auto" w:fill="auto"/>
          <w:lang w:val="ru-RU" w:eastAsia="ru-RU" w:bidi="ru-RU"/>
        </w:rPr>
        <w:t xml:space="preserve">где ц—линейный коэффициент ослабления пучка фотонов (1.10), </w:t>
      </w:r>
      <w:r>
        <w:rPr>
          <w:i/>
          <w:iCs/>
          <w:color w:val="000000"/>
          <w:spacing w:val="0"/>
          <w:w w:val="100"/>
          <w:position w:val="0"/>
          <w:shd w:val="clear" w:color="auto" w:fill="auto"/>
          <w:lang w:val="ru-RU" w:eastAsia="ru-RU" w:bidi="ru-RU"/>
        </w:rPr>
        <w:t>1</w:t>
      </w:r>
      <w:r>
        <w:rPr>
          <w:i/>
          <w:iCs/>
          <w:color w:val="000000"/>
          <w:spacing w:val="0"/>
          <w:w w:val="100"/>
          <w:position w:val="0"/>
          <w:shd w:val="clear" w:color="auto" w:fill="auto"/>
          <w:vertAlign w:val="subscript"/>
          <w:lang w:val="ru-RU" w:eastAsia="ru-RU" w:bidi="ru-RU"/>
        </w:rPr>
        <w:t>0</w:t>
      </w:r>
      <w:r>
        <w:rPr>
          <w:i/>
          <w:i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 xml:space="preserve"> интенсивность излучения при х = 0 на входе в ве</w:t>
        <w:softHyphen/>
        <w:t>щество. При этом массовые коэффициенты поглощения раз</w:t>
        <w:softHyphen/>
        <w:t>ных тканей отличаются друг от друга. Это проявляется в том, в какой степени разные ткани пропускают рентгеновское излучение. Их поглощение зависит от сечения взаимодей</w:t>
        <w:softHyphen/>
        <w:t>ствия фотонов с атомными электронами и ядрами. Чем выше заряд атома, тем сильнее ткань поглощает рентгеновские лучи (говорят, что сечение поглощения велико). На экране</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эти области выглядят темнее. Чем ниже заряд, или если в ткани существует полость, тем светлее изображение на пленке или экране.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Рентгеновские аппараты по назначению делятся на диагностические и терапевтические, а по условиям эксплу</w:t>
        <w:softHyphen/>
        <w:t>атации — на стационарные, передвижные и переносные.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 настоящему времени отечественная промышленность производит практически всю номенклатуру изделий, в том числе и для общей рентгенодиагностики: маммографы, цифровые флюорографы, передвижные кабинеты на шасси автомобилей для цифровой рентгенографии и маммографии, хирургические рентгеновские аппараты типа «С-дуга», не</w:t>
        <w:softHyphen/>
        <w:t>которые виды цифровых преобразователей рентгеновского изображения, а также магнитно-резонансные томографы на постоянных магнитах. На российском рынке рентгеновской диагностической техники соотношение ее различных видов представлено в приложении 1.</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Более 60% объема всех закупок медицинского оборудо</w:t>
        <w:softHyphen/>
        <w:t>вания приходится на рентгенодиагностические комплексы и компьютерные томографы, примерно равные доли имеют антиографы, флюорографы и маммографы. Оставшаяся часть поделена поровну между такими видами рентгеновских аппаратов, как аппарат рентгеновский С-дуга и аппарат рентгеновский передвижной.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Все компьютерные томографы поставляются из-за рубежа, причем 70% от основных поставщиков этого обо</w:t>
        <w:softHyphen/>
        <w:t>рудования из США (35%), из Японии (18%), и из Нидерд- ландов (13%). Ангиографы также не производят в нашей стране. Их поставляют: США — 34%, Нидерланды — 21%, Япония — 7%. Российские компании поставляют в учреж</w:t>
        <w:softHyphen/>
        <w:t>дения здравоохранения значительную долю флюорогра</w:t>
        <w:softHyphen/>
        <w:t xml:space="preserve">фов (около 70%), рентгенодиагностических комплексов (-40%), передвижных рентгеновских комплексов (-41%), </w:t>
      </w:r>
      <w:r>
        <w:rPr>
          <w:color w:val="000000"/>
          <w:spacing w:val="0"/>
          <w:w w:val="100"/>
          <w:position w:val="0"/>
          <w:shd w:val="clear" w:color="auto" w:fill="auto"/>
          <w:lang w:val="ru-RU" w:eastAsia="ru-RU" w:bidi="ru-RU"/>
        </w:rPr>
        <w:t>рентгеновских аппаратов с С-дугой (-30%), а также 24% маммографов. Российское рентгеновское оборудование составляет 26% общего объема в денежном выражении и примерно 44% в количестве единиц.</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России основная доля рентгеновских аппаратов (почти 80%) на 1 января 2017 г. действует в медицинских целях (52 040 единиц). Для сравнения, в 2002 г. действовало 36782 рентгеновских диагностических аппаратов разного назначения.</w:t>
      </w:r>
    </w:p>
    <w:p>
      <w:pPr>
        <w:pStyle w:val="Style20"/>
        <w:keepNext w:val="0"/>
        <w:keepLines w:val="0"/>
        <w:widowControl w:val="0"/>
        <w:shd w:val="clear" w:color="auto" w:fill="auto"/>
        <w:bidi w:val="0"/>
        <w:spacing w:before="0" w:after="500"/>
        <w:ind w:left="0" w:right="0"/>
        <w:jc w:val="both"/>
      </w:pPr>
      <w:r>
        <w:rPr>
          <w:color w:val="000000"/>
          <w:spacing w:val="0"/>
          <w:w w:val="100"/>
          <w:position w:val="0"/>
          <w:shd w:val="clear" w:color="auto" w:fill="auto"/>
          <w:lang w:val="ru-RU" w:eastAsia="ru-RU" w:bidi="ru-RU"/>
        </w:rPr>
        <w:t>В среднем, по стране, в медицине один рентгеновский медицинский аппарат приходится на 3200 жителей, а в Мо</w:t>
        <w:softHyphen/>
        <w:t>скве и Санкт-Петербурге — на 2000 жителей.</w:t>
      </w:r>
    </w:p>
    <w:p>
      <w:pPr>
        <w:pStyle w:val="Style23"/>
        <w:keepNext/>
        <w:keepLines/>
        <w:widowControl w:val="0"/>
        <w:numPr>
          <w:ilvl w:val="1"/>
          <w:numId w:val="7"/>
        </w:numPr>
        <w:shd w:val="clear" w:color="auto" w:fill="auto"/>
        <w:tabs>
          <w:tab w:pos="548" w:val="left"/>
        </w:tabs>
        <w:bidi w:val="0"/>
        <w:spacing w:before="0" w:after="260" w:line="259" w:lineRule="auto"/>
        <w:ind w:left="0" w:right="0" w:firstLine="0"/>
        <w:jc w:val="both"/>
      </w:pPr>
      <w:bookmarkStart w:id="13" w:name="bookmark13"/>
      <w:r>
        <w:rPr>
          <w:color w:val="000000"/>
          <w:spacing w:val="0"/>
          <w:w w:val="100"/>
          <w:position w:val="0"/>
          <w:shd w:val="clear" w:color="auto" w:fill="auto"/>
          <w:lang w:val="ru-RU" w:eastAsia="ru-RU" w:bidi="ru-RU"/>
        </w:rPr>
        <w:t>Методы рентгенодиагностики</w:t>
      </w:r>
      <w:bookmarkEnd w:id="13"/>
    </w:p>
    <w:p>
      <w:pPr>
        <w:pStyle w:val="Style20"/>
        <w:keepNext w:val="0"/>
        <w:keepLines w:val="0"/>
        <w:widowControl w:val="0"/>
        <w:shd w:val="clear" w:color="auto" w:fill="auto"/>
        <w:bidi w:val="0"/>
        <w:spacing w:before="0" w:after="260" w:line="290" w:lineRule="auto"/>
        <w:ind w:left="0" w:right="0"/>
        <w:jc w:val="both"/>
      </w:pPr>
      <w:r>
        <w:rPr>
          <w:color w:val="000000"/>
          <w:spacing w:val="0"/>
          <w:w w:val="100"/>
          <w:position w:val="0"/>
          <w:shd w:val="clear" w:color="auto" w:fill="auto"/>
          <w:lang w:val="ru-RU" w:eastAsia="ru-RU" w:bidi="ru-RU"/>
        </w:rPr>
        <w:t>В настоящее время применяют несколько методов ди</w:t>
        <w:softHyphen/>
        <w:t>агностики с помощью рентгеновских лучей (рентгенодиа</w:t>
        <w:softHyphen/>
        <w:t>гностика). К ним относятся рентгеноскопия, флюорография, рентгенография и компьютерная рентгеновская томография.</w:t>
      </w:r>
    </w:p>
    <w:p>
      <w:pPr>
        <w:widowControl w:val="0"/>
        <w:jc w:val="center"/>
        <w:rPr>
          <w:sz w:val="2"/>
          <w:szCs w:val="2"/>
        </w:rPr>
      </w:pPr>
      <w:r>
        <w:drawing>
          <wp:inline>
            <wp:extent cx="3895090" cy="1548130"/>
            <wp:docPr id="88" name="Picutre 88"/>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29"/>
                    <a:stretch/>
                  </pic:blipFill>
                  <pic:spPr>
                    <a:xfrm>
                      <a:ext cx="3895090" cy="1548130"/>
                    </a:xfrm>
                    <a:prstGeom prst="rect"/>
                  </pic:spPr>
                </pic:pic>
              </a:graphicData>
            </a:graphic>
          </wp:inline>
        </w:drawing>
      </w:r>
    </w:p>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1.6. Иллюстрация простейшей схемы рентгеновской флюо</w:t>
        <w:softHyphen/>
        <w:t>рографии (слева); внешний вид современного рентгеновского диагностического аппарата (справа)</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Флюорография</w:t>
      </w:r>
      <w:r>
        <w:rPr>
          <w:b/>
          <w:bCs/>
          <w:color w:val="000000"/>
          <w:spacing w:val="0"/>
          <w:w w:val="100"/>
          <w:position w:val="0"/>
          <w:shd w:val="clear" w:color="auto" w:fill="auto"/>
          <w:vertAlign w:val="superscript"/>
          <w:lang w:val="ru-RU" w:eastAsia="ru-RU" w:bidi="ru-RU"/>
        </w:rPr>
        <w:footnoteReference w:id="18"/>
      </w:r>
      <w:r>
        <w:rPr>
          <w:b/>
          <w:b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В простейшем рентгеновском аппа</w:t>
        <w:softHyphen/>
        <w:t>рате, используемом для флюорографии, снимок получают только с одного направления (на рис. 1.6 при одном положе</w:t>
        <w:softHyphen/>
        <w:t>нии детектора и рентгеновского источника). В этом случае положение рентгеновской трубки фиксировано. Этот метод используют, как правило, для предварительного исследова</w:t>
        <w:softHyphen/>
        <w:t>ния состояния внутренних органов пациентов с помощью малых доз рентгеновского излучения. Он используется для проведения массовых профилактических исследований органов грудной клетки.</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Рентгеноскопия</w:t>
      </w:r>
      <w:r>
        <w:rPr>
          <w:b/>
          <w:bCs/>
          <w:color w:val="000000"/>
          <w:spacing w:val="0"/>
          <w:w w:val="100"/>
          <w:position w:val="0"/>
          <w:shd w:val="clear" w:color="auto" w:fill="auto"/>
          <w:vertAlign w:val="superscript"/>
          <w:lang w:val="ru-RU" w:eastAsia="ru-RU" w:bidi="ru-RU"/>
        </w:rPr>
        <w:footnoteReference w:id="19"/>
      </w:r>
      <w:r>
        <w:rPr>
          <w:b/>
          <w:b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представляет собой просвечивание грудной клетки или брюшной полости пациента непосред</w:t>
        <w:softHyphen/>
        <w:t>ственно за флюоресцирующим рентгеновским экраном.</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этом случае рентгеновский прибор состоит из источника рентгеновских лучей (рентгеновской трубки) и флуоресци</w:t>
        <w:softHyphen/>
        <w:t>рующего экрана. Пучок рентгеновских лучей, генерируемый рентгеновской трубкой, пройдя сквозь тело больного, попадает на флюоресцирующий экран и формирует теневое позитив</w:t>
        <w:softHyphen/>
        <w:t>ное изображение, соответственно неодинаковой плотности исследуемых органов и тканей (рис.1.6, а). Врач наблюдает это теневое изображение. Такой метод дает возможность изучить функциональное состояние некоторых органов. Например, врач непосредственно может пронаблюдать движения легких, прохождение контрастного вещества по желудочно-кишечному тракту.</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Современная методика рентгеноскопии, при которой с помощью аппарата производится просвечивание, называ</w:t>
        <w:softHyphen/>
        <w:t xml:space="preserve">ется </w:t>
      </w:r>
      <w:r>
        <w:rPr>
          <w:i/>
          <w:iCs/>
          <w:color w:val="000000"/>
          <w:spacing w:val="0"/>
          <w:w w:val="100"/>
          <w:position w:val="0"/>
          <w:shd w:val="clear" w:color="auto" w:fill="auto"/>
          <w:lang w:val="ru-RU" w:eastAsia="ru-RU" w:bidi="ru-RU"/>
        </w:rPr>
        <w:t>рентгенотпелевидением</w:t>
      </w:r>
      <w:r>
        <w:rPr>
          <w:color w:val="000000"/>
          <w:spacing w:val="0"/>
          <w:w w:val="100"/>
          <w:position w:val="0"/>
          <w:shd w:val="clear" w:color="auto" w:fill="auto"/>
          <w:lang w:val="ru-RU" w:eastAsia="ru-RU" w:bidi="ru-RU"/>
        </w:rPr>
        <w:t>. Она основана на использовании</w:t>
        <w:br w:type="page"/>
      </w:r>
      <w:r>
        <w:rPr>
          <w:color w:val="000000"/>
          <w:spacing w:val="0"/>
          <w:w w:val="100"/>
          <w:position w:val="0"/>
          <w:shd w:val="clear" w:color="auto" w:fill="auto"/>
          <w:lang w:val="ru-RU" w:eastAsia="ru-RU" w:bidi="ru-RU"/>
        </w:rPr>
        <w:t>электронно-оптического усиления. Изображение выводится на экран монитора. Данная методика в значительной степени устраняет недостатки обычной рентгеноскопии. Появилась возможность регулировать яркость и контрастность изо</w:t>
        <w:softHyphen/>
        <w:t>бражения, увеличилось разрешение изображения, а также улучшились условия работы персонала в рентгеновском кабинете.</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Рентгенография </w:t>
      </w:r>
      <w:r>
        <w:rPr>
          <w:color w:val="000000"/>
          <w:spacing w:val="0"/>
          <w:w w:val="100"/>
          <w:position w:val="0"/>
          <w:shd w:val="clear" w:color="auto" w:fill="auto"/>
          <w:lang w:val="ru-RU" w:eastAsia="ru-RU" w:bidi="ru-RU"/>
        </w:rPr>
        <w:t>^(радиография рентгеновскими лучами). Это метод исследования с помощью рентгеновских лучей, в ходе которого изображение записывается на фотографиче</w:t>
        <w:softHyphen/>
        <w:t>скую пленку. Она имеет нитроацетатную основу, покрытую тонким слоем светочувствительной эмульсии — желатина, содержащую мельчайшие кристаллики галогенида серебра в невозбужденном (не засвеченном) состоянии. Эмульсия</w:t>
      </w:r>
    </w:p>
    <w:p>
      <w:pPr>
        <w:pStyle w:val="Style20"/>
        <w:keepNext w:val="0"/>
        <w:keepLines w:val="0"/>
        <w:widowControl w:val="0"/>
        <w:shd w:val="clear" w:color="auto" w:fill="auto"/>
        <w:bidi w:val="0"/>
        <w:spacing w:before="0" w:after="0"/>
        <w:ind w:left="0" w:right="0" w:firstLine="0"/>
        <w:jc w:val="both"/>
      </w:pPr>
      <w:r>
        <w:drawing>
          <wp:anchor distT="0" distB="328930" distL="125095" distR="115570" simplePos="0" relativeHeight="125829437" behindDoc="0" locked="0" layoutInCell="1" allowOverlap="1">
            <wp:simplePos x="0" y="0"/>
            <wp:positionH relativeFrom="page">
              <wp:posOffset>2483485</wp:posOffset>
            </wp:positionH>
            <wp:positionV relativeFrom="paragraph">
              <wp:posOffset>63500</wp:posOffset>
            </wp:positionV>
            <wp:extent cx="2121535" cy="1334770"/>
            <wp:wrapSquare wrapText="bothSides"/>
            <wp:docPr id="89" name="Shape 89"/>
            <a:graphic xmlns:a="http://schemas.openxmlformats.org/drawingml/2006/main">
              <a:graphicData uri="http://schemas.openxmlformats.org/drawingml/2006/picture">
                <pic:pic xmlns:pic="http://schemas.openxmlformats.org/drawingml/2006/picture">
                  <pic:nvPicPr>
                    <pic:cNvPr id="90" name="Picture box 90"/>
                    <pic:cNvPicPr/>
                  </pic:nvPicPr>
                  <pic:blipFill>
                    <a:blip r:embed="rId31"/>
                    <a:stretch/>
                  </pic:blipFill>
                  <pic:spPr>
                    <a:xfrm>
                      <a:ext cx="2121535" cy="1334770"/>
                    </a:xfrm>
                    <a:prstGeom prst="rect"/>
                  </pic:spPr>
                </pic:pic>
              </a:graphicData>
            </a:graphic>
          </wp:anchor>
        </w:drawing>
      </w:r>
      <w:r>
        <mc:AlternateContent>
          <mc:Choice Requires="wps">
            <w:drawing>
              <wp:anchor distT="0" distB="0" distL="0" distR="0" simplePos="0" relativeHeight="503316488" behindDoc="0" locked="0" layoutInCell="1" allowOverlap="1">
                <wp:simplePos x="0" y="0"/>
                <wp:positionH relativeFrom="page">
                  <wp:posOffset>2434590</wp:posOffset>
                </wp:positionH>
                <wp:positionV relativeFrom="paragraph">
                  <wp:posOffset>1569085</wp:posOffset>
                </wp:positionV>
                <wp:extent cx="2209800" cy="155575"/>
                <wp:wrapNone/>
                <wp:docPr id="91" name="Shape 91"/>
                <a:graphic xmlns:a="http://schemas.openxmlformats.org/drawingml/2006/main">
                  <a:graphicData uri="http://schemas.microsoft.com/office/word/2010/wordprocessingShape">
                    <wps:wsp>
                      <wps:cNvSpPr txBox="1"/>
                      <wps:spPr>
                        <a:xfrm>
                          <a:ext cx="2209800" cy="155575"/>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 1.7. Аппарат для рентгенографии</w:t>
                            </w:r>
                          </w:p>
                        </w:txbxContent>
                      </wps:txbx>
                      <wps:bodyPr lIns="0" tIns="0" rIns="0" bIns="0">
                        <a:noAutoFit/>
                      </wps:bodyPr>
                    </wps:wsp>
                  </a:graphicData>
                </a:graphic>
              </wp:anchor>
            </w:drawing>
          </mc:Choice>
          <mc:Fallback>
            <w:pict>
              <v:shape id="_x0000_s1117" type="#_x0000_t202" style="position:absolute;margin-left:191.70000000000002pt;margin-top:123.55pt;width:174.pt;height:12.25pt;z-index:251657735;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 1.7. Аппарат для рентгенографии</w:t>
                      </w:r>
                    </w:p>
                  </w:txbxContent>
                </v:textbox>
                <w10:wrap anchorx="page"/>
              </v:shape>
            </w:pict>
          </mc:Fallback>
        </mc:AlternateContent>
      </w:r>
      <w:r>
        <w:rPr>
          <w:color w:val="000000"/>
          <w:spacing w:val="0"/>
          <w:w w:val="100"/>
          <w:position w:val="0"/>
          <w:shd w:val="clear" w:color="auto" w:fill="auto"/>
          <w:lang w:val="ru-RU" w:eastAsia="ru-RU" w:bidi="ru-RU"/>
        </w:rPr>
        <w:t>чувствительна не только к рентгеновским лучам, но и к дневному свету.</w:t>
      </w:r>
    </w:p>
    <w:p>
      <w:pPr>
        <w:pStyle w:val="Style20"/>
        <w:keepNext w:val="0"/>
        <w:keepLines w:val="0"/>
        <w:widowControl w:val="0"/>
        <w:shd w:val="clear" w:color="auto" w:fill="auto"/>
        <w:bidi w:val="0"/>
        <w:spacing w:before="0" w:after="240"/>
        <w:ind w:left="0" w:right="0"/>
        <w:jc w:val="both"/>
      </w:pPr>
      <w:r>
        <w:rPr>
          <w:color w:val="000000"/>
          <w:spacing w:val="0"/>
          <w:w w:val="100"/>
          <w:position w:val="0"/>
          <w:shd w:val="clear" w:color="auto" w:fill="auto"/>
          <w:lang w:val="ru-RU" w:eastAsia="ru-RU" w:bidi="ru-RU"/>
        </w:rPr>
        <w:t>Фотографии делаются обычно с двух направле</w:t>
        <w:softHyphen/>
        <w:t>ний в двух перпендику</w:t>
        <w:softHyphen/>
        <w:t>лярных плоскостях. Этот метод имеет некоторые преимущества. Рентге</w:t>
        <w:softHyphen/>
        <w:t>новские фотографии со</w:t>
        <w:softHyphen/>
        <w:t xml:space="preserve">держат больше деталей, </w:t>
      </w:r>
      <w:r>
        <w:rPr>
          <w:color w:val="000000"/>
          <w:spacing w:val="0"/>
          <w:w w:val="100"/>
          <w:position w:val="0"/>
          <w:shd w:val="clear" w:color="auto" w:fill="auto"/>
          <w:lang w:val="ru-RU" w:eastAsia="ru-RU" w:bidi="ru-RU"/>
        </w:rPr>
        <w:t>чем изображение на флуоресцентном экране, и потому они являются более информативными. Они могут быть сохранены для дальнейшего анализа. Общая доза излучения меньше, чем применяемая в рентгеноскопии. Рентгенография по сравнению флюорографией и рентгеноскопией более совер-</w:t>
      </w:r>
    </w:p>
    <w:p>
      <w:pPr>
        <w:pStyle w:val="Style71"/>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н Рентгенография — метод, который используют для получения готового изображения какой-либо части тела с помощью рентгеновского излучения на чувствительном материале.</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шенный метод, позволяющий увидеть изображение с двух сторон. На рис. 1.7 представлена установка для рентгеногра</w:t>
        <w:softHyphen/>
        <w:t>фии. Она включает в себя стол и два рентгеновских аппарата, которые производят снимки во взаимно перпендикулярных направлениях. При рентгенографии рентгеновская трубка располагается на расстоянии 100-120 см от объекта.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Современная рентгенография — цифровая. В аппарате существует устройство для перевода аналогового изобра</w:t>
        <w:softHyphen/>
        <w:t>жения в цифровое. Снимок выводится на экран дисплея. Это позволяет оценить плотности потемнений различной степени и определить границу между ними, т.е. улучшает разрешение при анализе снимка.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Еще один современный метод</w:t>
      </w:r>
      <w:r>
        <w:rPr>
          <w:i/>
          <w:iCs/>
          <w:color w:val="000000"/>
          <w:spacing w:val="0"/>
          <w:w w:val="100"/>
          <w:position w:val="0"/>
          <w:shd w:val="clear" w:color="auto" w:fill="auto"/>
          <w:lang w:val="ru-RU" w:eastAsia="ru-RU" w:bidi="ru-RU"/>
        </w:rPr>
        <w:t xml:space="preserve">—электрорентгенография, </w:t>
      </w:r>
      <w:r>
        <w:rPr>
          <w:color w:val="000000"/>
          <w:spacing w:val="0"/>
          <w:w w:val="100"/>
          <w:position w:val="0"/>
          <w:shd w:val="clear" w:color="auto" w:fill="auto"/>
          <w:lang w:val="ru-RU" w:eastAsia="ru-RU" w:bidi="ru-RU"/>
        </w:rPr>
        <w:t>идея которого та же, что и при работе ксерокопировального аппарата. В этом методе вместо рентгеновской пленки ис</w:t>
        <w:softHyphen/>
        <w:t>пользуется селеновая пластина, заряженная однородным электрическим зарядом. Под действием рентгеновских лучей, прошедших сквозь тело пациента, электрический потенциал пластины локально изменяется пропорционально плотности тканей. Возникает скрытое электростатическое изображение.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Пластину опыляют порошком ферромагнетика (заряжен</w:t>
        <w:softHyphen/>
        <w:t>ного обратным знаком), частицы которого распределяются на поверхности пропорционально сохранившемуся заряду, и на пластине появляется видимое изображение. Последнее контактным способом переносят на обычную бумагу или запоминают в памяти компьютера. Получаемое изображение обладает существенно лучшим разрешением по плотности снимка и позволяет видеть мягкие ткани.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Обычно в рентгенодиагностике удается достигнуть раз</w:t>
        <w:softHyphen/>
        <w:t>решения 0.5 мм, а в лучших установках — до 0.02 мм.</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Качество рентгеновских снимков определяется тремя основными величинами: напряжением, подаваемым на рентгеновскую трубку, силой тока и временем работы трубки.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зависимости от исследуемых областей человеческого организма эти величины могут изменяться в широких пре</w:t>
        <w:softHyphen/>
        <w:t>делах. Для разных органов и тканей существуют средние значения этих величин. Для увеличения точности анализа снимка каждого рентгеновского аппарата составляется ин</w:t>
        <w:softHyphen/>
        <w:t>дивидуальная таблица значений, которые корректируются при выполнении исследований. Качество анализа рентге</w:t>
        <w:softHyphen/>
        <w:t>новских снимков зависит от умения адаптировать таблицу средних значений к конкретному пациенту.</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Качество снимка также снижает динамическая нерезкость, т.е. размытие снимка может быть связано с движением пациента во время облучения. Определенную проблему представляет собой вторичное излучение. Оно формируется в результате отражения рентгеновского излучения от раз</w:t>
        <w:softHyphen/>
        <w:t>личных объектов. Для фильтрации рассеянного излучения применяют фильтрационные решетки, состоящие из череду</w:t>
        <w:softHyphen/>
        <w:t>ющихся полос прозрачного и поглощающего рентгеновское изучение материала. Такой фильтр отсеивает вторичное излучение, но он также ослабляет основной пучок, что при</w:t>
        <w:softHyphen/>
        <w:t>водит к увеличению времени облучения. Размеры решеток зависят от размеров пациента и органа, подвергающегося рентгенографии.</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Контрастная рентгенография — </w:t>
      </w:r>
      <w:r>
        <w:rPr>
          <w:color w:val="000000"/>
          <w:spacing w:val="0"/>
          <w:w w:val="100"/>
          <w:position w:val="0"/>
          <w:shd w:val="clear" w:color="auto" w:fill="auto"/>
          <w:lang w:val="ru-RU" w:eastAsia="ru-RU" w:bidi="ru-RU"/>
        </w:rPr>
        <w:t>метод, основанный на введении специальных контрастных веществ. Он предна</w:t>
        <w:softHyphen/>
        <w:t>значен для более детального изучения отдельных органов. Методика применяется, когда простые способы рентге</w:t>
        <w:softHyphen/>
        <w:t>нодиагностики не дают необходимых диагностических результатов. Примерами рентгеноконтрастных методик могут служить ангиография и урография.</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Пример.З. </w:t>
      </w:r>
      <w:r>
        <w:rPr>
          <w:color w:val="000000"/>
          <w:spacing w:val="0"/>
          <w:w w:val="100"/>
          <w:position w:val="0"/>
          <w:shd w:val="clear" w:color="auto" w:fill="auto"/>
          <w:lang w:val="ru-RU" w:eastAsia="ru-RU" w:bidi="ru-RU"/>
        </w:rPr>
        <w:t>Йод часто используется для рентгенологи</w:t>
        <w:softHyphen/>
        <w:t>ческого обследования кровеносных сосудов. Во сколько раз в этом случае увеличится ослабление, если энергия рент</w:t>
        <w:softHyphen/>
        <w:t xml:space="preserve">геновских лучей 100 кэВ. Сколько см3 йода надо добавить </w:t>
      </w:r>
      <w:r>
        <w:rPr>
          <w:color w:val="000000"/>
          <w:spacing w:val="0"/>
          <w:w w:val="100"/>
          <w:position w:val="0"/>
          <w:shd w:val="clear" w:color="auto" w:fill="auto"/>
          <w:lang w:val="ru-RU" w:eastAsia="ru-RU" w:bidi="ru-RU"/>
        </w:rPr>
        <w:t>в 0,4 л водного раствора, чтобы поглощение рентгеновский фотонов увеличилось в 1.4 раза?</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Решение. </w:t>
      </w:r>
      <w:r>
        <w:rPr>
          <w:color w:val="000000"/>
          <w:spacing w:val="0"/>
          <w:w w:val="100"/>
          <w:position w:val="0"/>
          <w:shd w:val="clear" w:color="auto" w:fill="auto"/>
          <w:lang w:val="ru-RU" w:eastAsia="ru-RU" w:bidi="ru-RU"/>
        </w:rPr>
        <w:t>Массовый и линейный коэффициенты осла</w:t>
        <w:softHyphen/>
        <w:t xml:space="preserve">бления для разных тканей для энергии фотонов 100 кэВ описываются формулой (1.14). Их значение сильно зависит от энергии фотона: </w:t>
      </w: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ru-RU" w:eastAsia="ru-RU" w:bidi="ru-RU"/>
        </w:rPr>
        <w:t>Е, —</w:t>
      </w:r>
      <w:r>
        <w:rPr>
          <w:color w:val="000000"/>
          <w:spacing w:val="0"/>
          <w:w w:val="100"/>
          <w:position w:val="0"/>
          <w:shd w:val="clear" w:color="auto" w:fill="auto"/>
          <w:lang w:val="ru-RU" w:eastAsia="ru-RU" w:bidi="ru-RU"/>
        </w:rPr>
        <w:t xml:space="preserve"> энергия фотона, </w:t>
      </w:r>
      <w:r>
        <w:rPr>
          <w:i/>
          <w:iCs/>
          <w:color w:val="000000"/>
          <w:spacing w:val="0"/>
          <w:w w:val="100"/>
          <w:position w:val="0"/>
          <w:shd w:val="clear" w:color="auto" w:fill="auto"/>
          <w:lang w:val="en-US" w:eastAsia="en-US" w:bidi="en-US"/>
        </w:rPr>
        <w:t xml:space="preserve">Z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заряд ядер вещества, </w:t>
      </w:r>
      <w:r>
        <w:rPr>
          <w:i/>
          <w:iCs/>
          <w:color w:val="000000"/>
          <w:spacing w:val="0"/>
          <w:w w:val="100"/>
          <w:position w:val="0"/>
          <w:shd w:val="clear" w:color="auto" w:fill="auto"/>
          <w:lang w:val="ru-RU" w:eastAsia="ru-RU" w:bidi="ru-RU"/>
        </w:rPr>
        <w:t>к —</w:t>
      </w:r>
      <w:r>
        <w:rPr>
          <w:color w:val="000000"/>
          <w:spacing w:val="0"/>
          <w:w w:val="100"/>
          <w:position w:val="0"/>
          <w:shd w:val="clear" w:color="auto" w:fill="auto"/>
          <w:lang w:val="ru-RU" w:eastAsia="ru-RU" w:bidi="ru-RU"/>
        </w:rPr>
        <w:t xml:space="preserve"> ко</w:t>
        <w:softHyphen/>
        <w:t>эффициент пропорциональности.</w:t>
      </w:r>
    </w:p>
    <w:p>
      <w:pPr>
        <w:pStyle w:val="Style20"/>
        <w:keepNext w:val="0"/>
        <w:keepLines w:val="0"/>
        <w:widowControl w:val="0"/>
        <w:shd w:val="clear" w:color="auto" w:fill="auto"/>
        <w:bidi w:val="0"/>
        <w:spacing w:before="0" w:after="140"/>
        <w:ind w:left="0" w:right="0"/>
        <w:jc w:val="both"/>
      </w:pPr>
      <w:r>
        <w:rPr>
          <w:color w:val="000000"/>
          <w:spacing w:val="0"/>
          <w:w w:val="100"/>
          <w:position w:val="0"/>
          <w:shd w:val="clear" w:color="auto" w:fill="auto"/>
          <w:lang w:val="ru-RU" w:eastAsia="ru-RU" w:bidi="ru-RU"/>
        </w:rPr>
        <w:t>Для одинаковых энергий рентгеновского излучения отношение массовых коэффициентов ослабления бария и воды составляет</w:t>
      </w:r>
    </w:p>
    <w:p>
      <w:pPr>
        <w:pStyle w:val="Style62"/>
        <w:keepNext w:val="0"/>
        <w:keepLines w:val="0"/>
        <w:widowControl w:val="0"/>
        <w:shd w:val="clear" w:color="auto" w:fill="auto"/>
        <w:tabs>
          <w:tab w:pos="1526" w:val="left"/>
          <w:tab w:pos="2208" w:val="left"/>
        </w:tabs>
        <w:bidi w:val="0"/>
        <w:spacing w:before="0" w:after="60" w:line="240" w:lineRule="auto"/>
        <w:ind w:left="0" w:right="0" w:firstLine="0"/>
        <w:jc w:val="center"/>
        <w:rPr>
          <w:sz w:val="20"/>
          <w:szCs w:val="20"/>
        </w:rPr>
      </w:pPr>
      <w:r>
        <w:rPr>
          <w:color w:val="000000"/>
          <w:spacing w:val="0"/>
          <w:w w:val="100"/>
          <w:position w:val="0"/>
          <w:sz w:val="13"/>
          <w:szCs w:val="13"/>
          <w:u w:val="single"/>
          <w:shd w:val="clear" w:color="auto" w:fill="auto"/>
          <w:lang w:val="en-US" w:eastAsia="en-US" w:bidi="en-US"/>
        </w:rPr>
        <w:t>Pfia</w:t>
      </w:r>
      <w:r>
        <w:rPr>
          <w:color w:val="000000"/>
          <w:spacing w:val="0"/>
          <w:w w:val="100"/>
          <w:position w:val="0"/>
          <w:sz w:val="13"/>
          <w:szCs w:val="13"/>
          <w:shd w:val="clear" w:color="auto" w:fill="auto"/>
          <w:lang w:val="en-US" w:eastAsia="en-US" w:bidi="en-US"/>
        </w:rPr>
        <w:t xml:space="preserve"> </w:t>
      </w:r>
      <w:r>
        <w:rPr>
          <w:color w:val="000000"/>
          <w:spacing w:val="0"/>
          <w:w w:val="100"/>
          <w:position w:val="0"/>
          <w:sz w:val="13"/>
          <w:szCs w:val="13"/>
          <w:shd w:val="clear" w:color="auto" w:fill="auto"/>
          <w:lang w:val="ru-RU" w:eastAsia="ru-RU" w:bidi="ru-RU"/>
        </w:rPr>
        <w:t xml:space="preserve">_ </w:t>
      </w:r>
      <w:r>
        <w:rPr>
          <w:color w:val="000000"/>
          <w:spacing w:val="0"/>
          <w:w w:val="100"/>
          <w:position w:val="0"/>
          <w:sz w:val="13"/>
          <w:szCs w:val="13"/>
          <w:u w:val="single"/>
          <w:shd w:val="clear" w:color="auto" w:fill="auto"/>
          <w:lang w:val="ru-RU" w:eastAsia="ru-RU" w:bidi="ru-RU"/>
        </w:rPr>
        <w:t>^Ва</w:t>
      </w:r>
      <w:r>
        <w:rPr>
          <w:color w:val="000000"/>
          <w:spacing w:val="0"/>
          <w:w w:val="100"/>
          <w:position w:val="0"/>
          <w:sz w:val="13"/>
          <w:szCs w:val="13"/>
          <w:shd w:val="clear" w:color="auto" w:fill="auto"/>
          <w:lang w:val="ru-RU" w:eastAsia="ru-RU" w:bidi="ru-RU"/>
        </w:rPr>
        <w:t xml:space="preserve"> _</w:t>
        <w:tab/>
      </w:r>
      <w:r>
        <w:rPr>
          <w:color w:val="000000"/>
          <w:spacing w:val="0"/>
          <w:w w:val="100"/>
          <w:position w:val="0"/>
          <w:sz w:val="20"/>
          <w:szCs w:val="20"/>
          <w:u w:val="single"/>
          <w:shd w:val="clear" w:color="auto" w:fill="auto"/>
          <w:lang w:val="ru-RU" w:eastAsia="ru-RU" w:bidi="ru-RU"/>
        </w:rPr>
        <w:t>53</w:t>
      </w:r>
      <w:r>
        <w:rPr>
          <w:color w:val="000000"/>
          <w:spacing w:val="0"/>
          <w:w w:val="100"/>
          <w:position w:val="0"/>
          <w:sz w:val="20"/>
          <w:szCs w:val="20"/>
          <w:shd w:val="clear" w:color="auto" w:fill="auto"/>
          <w:lang w:val="ru-RU" w:eastAsia="ru-RU" w:bidi="ru-RU"/>
        </w:rPr>
        <w:tab/>
        <w:t>_</w:t>
      </w:r>
    </w:p>
    <w:p>
      <w:pPr>
        <w:pStyle w:val="Style13"/>
        <w:keepNext w:val="0"/>
        <w:keepLines w:val="0"/>
        <w:widowControl w:val="0"/>
        <w:shd w:val="clear" w:color="auto" w:fill="auto"/>
        <w:bidi w:val="0"/>
        <w:spacing w:before="0" w:after="60" w:line="283" w:lineRule="auto"/>
        <w:ind w:left="0" w:right="0" w:firstLine="0"/>
        <w:jc w:val="center"/>
      </w:pPr>
      <w:r>
        <w:rPr>
          <w:color w:val="000000"/>
          <w:spacing w:val="0"/>
          <w:w w:val="100"/>
          <w:position w:val="0"/>
          <w:shd w:val="clear" w:color="auto" w:fill="auto"/>
          <w:lang w:val="ru-RU" w:eastAsia="ru-RU" w:bidi="ru-RU"/>
        </w:rPr>
        <w:t>2-1</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 + 1-8</w:t>
      </w:r>
      <w:r>
        <w:rPr>
          <w:color w:val="000000"/>
          <w:spacing w:val="0"/>
          <w:w w:val="100"/>
          <w:position w:val="0"/>
          <w:shd w:val="clear" w:color="auto" w:fill="auto"/>
          <w:vertAlign w:val="superscript"/>
          <w:lang w:val="ru-RU" w:eastAsia="ru-RU" w:bidi="ru-RU"/>
        </w:rPr>
        <w:t>3</w:t>
      </w:r>
    </w:p>
    <w:p>
      <w:pPr>
        <w:pStyle w:val="Style20"/>
        <w:keepNext w:val="0"/>
        <w:keepLines w:val="0"/>
        <w:widowControl w:val="0"/>
        <w:shd w:val="clear" w:color="auto" w:fill="auto"/>
        <w:bidi w:val="0"/>
        <w:spacing w:before="0" w:after="60"/>
        <w:ind w:left="0" w:right="0" w:firstLine="300"/>
        <w:jc w:val="both"/>
      </w:pPr>
      <w:r>
        <w:rPr>
          <w:color w:val="000000"/>
          <w:spacing w:val="0"/>
          <w:w w:val="100"/>
          <w:position w:val="0"/>
          <w:shd w:val="clear" w:color="auto" w:fill="auto"/>
          <w:lang w:val="ru-RU" w:eastAsia="ru-RU" w:bidi="ru-RU"/>
        </w:rPr>
        <w:t>Отношение плотности йода и воды составляет</w:t>
      </w:r>
    </w:p>
    <w:p>
      <w:pPr>
        <w:pStyle w:val="Style62"/>
        <w:keepNext w:val="0"/>
        <w:keepLines w:val="0"/>
        <w:widowControl w:val="0"/>
        <w:shd w:val="clear" w:color="auto" w:fill="auto"/>
        <w:bidi w:val="0"/>
        <w:spacing w:before="0" w:after="0" w:line="240" w:lineRule="auto"/>
        <w:ind w:left="0" w:right="0" w:firstLine="0"/>
        <w:jc w:val="center"/>
      </w:pPr>
      <w:r>
        <w:rPr>
          <w:color w:val="000000"/>
          <w:spacing w:val="0"/>
          <w:w w:val="100"/>
          <w:position w:val="0"/>
          <w:u w:val="single"/>
          <w:shd w:val="clear" w:color="auto" w:fill="auto"/>
          <w:lang w:val="ru-RU" w:eastAsia="ru-RU" w:bidi="ru-RU"/>
        </w:rPr>
        <w:t>Рва</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vertAlign w:val="subscript"/>
          <w:lang w:val="ru-RU" w:eastAsia="ru-RU" w:bidi="ru-RU"/>
        </w:rPr>
        <w:t>=</w:t>
      </w:r>
      <w:r>
        <w:rPr>
          <w:color w:val="000000"/>
          <w:spacing w:val="0"/>
          <w:w w:val="100"/>
          <w:position w:val="0"/>
          <w:shd w:val="clear" w:color="auto" w:fill="auto"/>
          <w:lang w:val="ru-RU" w:eastAsia="ru-RU" w:bidi="ru-RU"/>
        </w:rPr>
        <w:t xml:space="preserve"> </w:t>
      </w:r>
      <w:r>
        <w:rPr>
          <w:color w:val="000000"/>
          <w:spacing w:val="0"/>
          <w:w w:val="100"/>
          <w:position w:val="0"/>
          <w:u w:val="single"/>
          <w:shd w:val="clear" w:color="auto" w:fill="auto"/>
          <w:vertAlign w:val="superscript"/>
          <w:lang w:val="ru-RU" w:eastAsia="ru-RU" w:bidi="ru-RU"/>
        </w:rPr>
        <w:t>4</w:t>
      </w:r>
      <w:r>
        <w:rPr>
          <w:color w:val="000000"/>
          <w:spacing w:val="0"/>
          <w:w w:val="100"/>
          <w:position w:val="0"/>
          <w:u w:val="single"/>
          <w:shd w:val="clear" w:color="auto" w:fill="auto"/>
          <w:lang w:val="ru-RU" w:eastAsia="ru-RU" w:bidi="ru-RU"/>
        </w:rPr>
        <w:t xml:space="preserve">-9 </w:t>
      </w:r>
      <w:r>
        <w:rPr>
          <w:color w:val="000000"/>
          <w:spacing w:val="0"/>
          <w:w w:val="100"/>
          <w:position w:val="0"/>
          <w:u w:val="single"/>
          <w:shd w:val="clear" w:color="auto" w:fill="auto"/>
          <w:vertAlign w:val="superscript"/>
          <w:lang w:val="ru-RU" w:eastAsia="ru-RU" w:bidi="ru-RU"/>
        </w:rPr>
        <w:t>г/</w:t>
      </w:r>
      <w:r>
        <w:rPr>
          <w:color w:val="000000"/>
          <w:spacing w:val="0"/>
          <w:w w:val="100"/>
          <w:position w:val="0"/>
          <w:u w:val="single"/>
          <w:shd w:val="clear" w:color="auto" w:fill="auto"/>
          <w:lang w:val="ru-RU" w:eastAsia="ru-RU" w:bidi="ru-RU"/>
        </w:rPr>
        <w:t>см</w:t>
      </w:r>
      <w:r>
        <w:rPr>
          <w:color w:val="000000"/>
          <w:spacing w:val="0"/>
          <w:w w:val="100"/>
          <w:position w:val="0"/>
          <w:u w:val="single"/>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vertAlign w:val="subscript"/>
          <w:lang w:val="ru-RU" w:eastAsia="ru-RU" w:bidi="ru-RU"/>
        </w:rPr>
        <w:t>=</w:t>
      </w:r>
      <w:r>
        <w:rPr>
          <w:color w:val="000000"/>
          <w:spacing w:val="0"/>
          <w:w w:val="100"/>
          <w:position w:val="0"/>
          <w:shd w:val="clear" w:color="auto" w:fill="auto"/>
          <w:lang w:val="ru-RU" w:eastAsia="ru-RU" w:bidi="ru-RU"/>
        </w:rPr>
        <w:t xml:space="preserve"> 4 </w:t>
      </w:r>
      <w:r>
        <w:rPr>
          <w:color w:val="000000"/>
          <w:spacing w:val="0"/>
          <w:w w:val="100"/>
          <w:position w:val="0"/>
          <w:shd w:val="clear" w:color="auto" w:fill="auto"/>
          <w:vertAlign w:val="subscript"/>
          <w:lang w:val="ru-RU" w:eastAsia="ru-RU" w:bidi="ru-RU"/>
        </w:rPr>
        <w:t>9</w:t>
      </w:r>
    </w:p>
    <w:p>
      <w:pPr>
        <w:pStyle w:val="Style13"/>
        <w:keepNext w:val="0"/>
        <w:keepLines w:val="0"/>
        <w:widowControl w:val="0"/>
        <w:shd w:val="clear" w:color="auto" w:fill="auto"/>
        <w:tabs>
          <w:tab w:pos="2679" w:val="left"/>
        </w:tabs>
        <w:bidi w:val="0"/>
        <w:spacing w:before="0" w:after="140" w:line="283" w:lineRule="auto"/>
        <w:ind w:left="2060" w:right="0" w:firstLine="0"/>
        <w:jc w:val="both"/>
      </w:pPr>
      <w:r>
        <w:rPr>
          <w:rFonts w:ascii="Georgia" w:eastAsia="Georgia" w:hAnsi="Georgia" w:cs="Georgia"/>
          <w:i/>
          <w:iCs/>
          <w:color w:val="000000"/>
          <w:spacing w:val="0"/>
          <w:w w:val="100"/>
          <w:position w:val="0"/>
          <w:shd w:val="clear" w:color="auto" w:fill="auto"/>
          <w:lang w:val="ru-RU" w:eastAsia="ru-RU" w:bidi="ru-RU"/>
        </w:rPr>
        <w:t>р .</w:t>
        <w:tab/>
      </w:r>
      <w:r>
        <w:rPr>
          <w:color w:val="000000"/>
          <w:spacing w:val="0"/>
          <w:w w:val="100"/>
          <w:position w:val="0"/>
          <w:shd w:val="clear" w:color="auto" w:fill="auto"/>
          <w:lang w:val="ru-RU" w:eastAsia="ru-RU" w:bidi="ru-RU"/>
        </w:rPr>
        <w:t>1.0 г/см</w:t>
      </w:r>
      <w:r>
        <w:rPr>
          <w:color w:val="000000"/>
          <w:spacing w:val="0"/>
          <w:w w:val="100"/>
          <w:position w:val="0"/>
          <w:shd w:val="clear" w:color="auto" w:fill="auto"/>
          <w:vertAlign w:val="superscript"/>
          <w:lang w:val="ru-RU" w:eastAsia="ru-RU" w:bidi="ru-RU"/>
        </w:rPr>
        <w:t>3</w:t>
      </w:r>
    </w:p>
    <w:p>
      <w:pPr>
        <w:pStyle w:val="Style20"/>
        <w:keepNext w:val="0"/>
        <w:keepLines w:val="0"/>
        <w:widowControl w:val="0"/>
        <w:shd w:val="clear" w:color="auto" w:fill="auto"/>
        <w:bidi w:val="0"/>
        <w:spacing w:before="0" w:after="140"/>
        <w:ind w:left="0" w:right="0" w:firstLine="300"/>
        <w:jc w:val="both"/>
      </w:pPr>
      <w:r>
        <w:rPr>
          <w:color w:val="000000"/>
          <w:spacing w:val="0"/>
          <w:w w:val="100"/>
          <w:position w:val="0"/>
          <w:shd w:val="clear" w:color="auto" w:fill="auto"/>
          <w:lang w:val="ru-RU" w:eastAsia="ru-RU" w:bidi="ru-RU"/>
        </w:rPr>
        <w:t>Концентрация бария должна быть 286/1.4=200 раз меньше:</w:t>
      </w:r>
    </w:p>
    <w:p>
      <w:pPr>
        <w:pStyle w:val="Style62"/>
        <w:keepNext w:val="0"/>
        <w:keepLines w:val="0"/>
        <w:widowControl w:val="0"/>
        <w:shd w:val="clear" w:color="auto" w:fill="auto"/>
        <w:bidi w:val="0"/>
        <w:spacing w:before="0" w:after="0" w:line="240" w:lineRule="auto"/>
        <w:ind w:left="0" w:right="0" w:firstLine="0"/>
        <w:jc w:val="center"/>
        <w:rPr>
          <w:sz w:val="20"/>
          <w:szCs w:val="20"/>
        </w:rPr>
      </w:pPr>
      <w:r>
        <w:rPr>
          <w:b/>
          <w:bCs/>
          <w:i/>
          <w:iCs/>
          <w:color w:val="000000"/>
          <w:spacing w:val="0"/>
          <w:w w:val="100"/>
          <w:position w:val="0"/>
          <w:sz w:val="12"/>
          <w:szCs w:val="12"/>
          <w:shd w:val="clear" w:color="auto" w:fill="auto"/>
          <w:lang w:val="ru-RU" w:eastAsia="ru-RU" w:bidi="ru-RU"/>
        </w:rPr>
        <w:t>^воды</w:t>
      </w:r>
      <w:r>
        <w:rPr>
          <w:color w:val="000000"/>
          <w:spacing w:val="0"/>
          <w:w w:val="100"/>
          <w:position w:val="0"/>
          <w:sz w:val="20"/>
          <w:szCs w:val="20"/>
          <w:shd w:val="clear" w:color="auto" w:fill="auto"/>
          <w:lang w:val="ru-RU" w:eastAsia="ru-RU" w:bidi="ru-RU"/>
        </w:rPr>
        <w:t xml:space="preserve"> л</w:t>
      </w:r>
    </w:p>
    <w:p>
      <w:pPr>
        <w:pStyle w:val="Style13"/>
        <w:keepNext w:val="0"/>
        <w:keepLines w:val="0"/>
        <w:widowControl w:val="0"/>
        <w:shd w:val="clear" w:color="auto" w:fill="auto"/>
        <w:tabs>
          <w:tab w:leader="hyphen" w:pos="463" w:val="left"/>
        </w:tabs>
        <w:bidi w:val="0"/>
        <w:spacing w:before="0" w:after="0" w:line="180" w:lineRule="auto"/>
        <w:ind w:left="0" w:right="0" w:firstLine="0"/>
        <w:jc w:val="center"/>
      </w:pPr>
      <w:r>
        <mc:AlternateContent>
          <mc:Choice Requires="wps">
            <w:drawing>
              <wp:anchor distT="0" distB="0" distL="0" distR="0" simplePos="0" relativeHeight="125829438" behindDoc="0" locked="0" layoutInCell="1" allowOverlap="1">
                <wp:simplePos x="0" y="0"/>
                <wp:positionH relativeFrom="page">
                  <wp:posOffset>2137410</wp:posOffset>
                </wp:positionH>
                <wp:positionV relativeFrom="paragraph">
                  <wp:posOffset>12700</wp:posOffset>
                </wp:positionV>
                <wp:extent cx="350520" cy="161290"/>
                <wp:wrapSquare wrapText="right"/>
                <wp:docPr id="93" name="Shape 93"/>
                <a:graphic xmlns:a="http://schemas.openxmlformats.org/drawingml/2006/main">
                  <a:graphicData uri="http://schemas.microsoft.com/office/word/2010/wordprocessingShape">
                    <wps:wsp>
                      <wps:cNvSpPr txBox="1"/>
                      <wps:spPr>
                        <a:xfrm>
                          <a:ext cx="350520" cy="161290"/>
                        </a:xfrm>
                        <a:prstGeom prst="rect"/>
                        <a:noFill/>
                      </wps:spPr>
                      <wps:txbx>
                        <w:txbxContent>
                          <w:p>
                            <w:pPr>
                              <w:pStyle w:val="Style6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t>?И</w:t>
                            </w:r>
                            <w:r>
                              <w:rPr>
                                <w:color w:val="000000"/>
                                <w:spacing w:val="0"/>
                                <w:w w:val="100"/>
                                <w:position w:val="0"/>
                                <w:shd w:val="clear" w:color="auto" w:fill="auto"/>
                                <w:lang w:val="ru-RU" w:eastAsia="ru-RU" w:bidi="ru-RU"/>
                              </w:rPr>
                              <w:t>Ва =</w:t>
                            </w:r>
                          </w:p>
                        </w:txbxContent>
                      </wps:txbx>
                      <wps:bodyPr wrap="none" lIns="0" tIns="0" rIns="0" bIns="0">
                        <a:noAutoFit/>
                      </wps:bodyPr>
                    </wps:wsp>
                  </a:graphicData>
                </a:graphic>
              </wp:anchor>
            </w:drawing>
          </mc:Choice>
          <mc:Fallback>
            <w:pict>
              <v:shape id="_x0000_s1119" type="#_x0000_t202" style="position:absolute;margin-left:168.30000000000001pt;margin-top:1.pt;width:27.600000000000001pt;height:12.700000000000001pt;z-index:-125829315;mso-wrap-distance-left:0;mso-wrap-distance-right:0;mso-position-horizontal-relative:page" filled="f" stroked="f">
                <v:textbox inset="0,0,0,0">
                  <w:txbxContent>
                    <w:p>
                      <w:pPr>
                        <w:pStyle w:val="Style6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t>?И</w:t>
                      </w:r>
                      <w:r>
                        <w:rPr>
                          <w:color w:val="000000"/>
                          <w:spacing w:val="0"/>
                          <w:w w:val="100"/>
                          <w:position w:val="0"/>
                          <w:shd w:val="clear" w:color="auto" w:fill="auto"/>
                          <w:lang w:val="ru-RU" w:eastAsia="ru-RU" w:bidi="ru-RU"/>
                        </w:rPr>
                        <w:t>Ва =</w:t>
                      </w:r>
                    </w:p>
                  </w:txbxContent>
                </v:textbox>
                <w10:wrap type="square" side="right" anchorx="page"/>
              </v:shape>
            </w:pict>
          </mc:Fallback>
        </mc:AlternateContent>
      </w:r>
      <w:r>
        <w:rPr>
          <w:color w:val="000000"/>
          <w:spacing w:val="0"/>
          <w:w w:val="100"/>
          <w:position w:val="0"/>
          <w:shd w:val="clear" w:color="auto" w:fill="auto"/>
          <w:lang w:val="ru-RU" w:eastAsia="ru-RU" w:bidi="ru-RU"/>
        </w:rPr>
        <w:tab/>
        <w:t>= 2 г.</w:t>
      </w:r>
    </w:p>
    <w:p>
      <w:pPr>
        <w:pStyle w:val="Style13"/>
        <w:keepNext w:val="0"/>
        <w:keepLines w:val="0"/>
        <w:widowControl w:val="0"/>
        <w:shd w:val="clear" w:color="auto" w:fill="auto"/>
        <w:bidi w:val="0"/>
        <w:spacing w:before="0" w:after="380" w:line="180" w:lineRule="auto"/>
        <w:ind w:left="0" w:right="0" w:firstLine="0"/>
        <w:jc w:val="center"/>
      </w:pPr>
      <w:r>
        <w:rPr>
          <w:color w:val="000000"/>
          <w:spacing w:val="0"/>
          <w:w w:val="100"/>
          <w:position w:val="0"/>
          <w:shd w:val="clear" w:color="auto" w:fill="auto"/>
          <w:lang w:val="ru-RU" w:eastAsia="ru-RU" w:bidi="ru-RU"/>
        </w:rPr>
        <w:t>200</w:t>
      </w:r>
    </w:p>
    <w:p>
      <w:pPr>
        <w:pStyle w:val="Style23"/>
        <w:keepNext/>
        <w:keepLines/>
        <w:widowControl w:val="0"/>
        <w:numPr>
          <w:ilvl w:val="1"/>
          <w:numId w:val="7"/>
        </w:numPr>
        <w:shd w:val="clear" w:color="auto" w:fill="auto"/>
        <w:tabs>
          <w:tab w:pos="608" w:val="left"/>
        </w:tabs>
        <w:bidi w:val="0"/>
        <w:spacing w:before="0" w:after="280" w:line="259" w:lineRule="auto"/>
        <w:ind w:left="0" w:right="0" w:firstLine="0"/>
        <w:jc w:val="both"/>
      </w:pPr>
      <w:bookmarkStart w:id="15" w:name="bookmark15"/>
      <w:r>
        <w:rPr>
          <w:color w:val="000000"/>
          <w:spacing w:val="0"/>
          <w:w w:val="100"/>
          <w:position w:val="0"/>
          <w:shd w:val="clear" w:color="auto" w:fill="auto"/>
          <w:lang w:val="ru-RU" w:eastAsia="ru-RU" w:bidi="ru-RU"/>
        </w:rPr>
        <w:t>Компьютерная томография</w:t>
      </w:r>
      <w:bookmarkEnd w:id="15"/>
    </w:p>
    <w:p>
      <w:pPr>
        <w:pStyle w:val="Style20"/>
        <w:keepNext w:val="0"/>
        <w:keepLines w:val="0"/>
        <w:widowControl w:val="0"/>
        <w:shd w:val="clear" w:color="auto" w:fill="auto"/>
        <w:bidi w:val="0"/>
        <w:spacing w:before="0" w:after="0" w:line="290" w:lineRule="auto"/>
        <w:ind w:left="0" w:right="0"/>
        <w:jc w:val="both"/>
      </w:pPr>
      <w:r>
        <w:rPr>
          <w:color w:val="000000"/>
          <w:spacing w:val="0"/>
          <w:w w:val="100"/>
          <w:position w:val="0"/>
          <w:shd w:val="clear" w:color="auto" w:fill="auto"/>
          <w:lang w:val="ru-RU" w:eastAsia="ru-RU" w:bidi="ru-RU"/>
        </w:rPr>
        <w:t>Появление компьютерной томографии (КТ) было обу</w:t>
        <w:softHyphen/>
        <w:t>словлено идеей получения не одного, а ряда снимков, вы</w:t>
        <w:softHyphen/>
        <w:t xml:space="preserve">полненных под разными ракурсами, и определения по ним путём математической обработки плотностей исследуемого </w:t>
      </w:r>
      <w:r>
        <w:rPr>
          <w:color w:val="000000"/>
          <w:spacing w:val="0"/>
          <w:w w:val="100"/>
          <w:position w:val="0"/>
          <w:shd w:val="clear" w:color="auto" w:fill="auto"/>
          <w:lang w:val="ru-RU" w:eastAsia="ru-RU" w:bidi="ru-RU"/>
        </w:rPr>
        <w:t>вещества в ряде сечений. Преимуществами КТ по сравне</w:t>
        <w:softHyphen/>
        <w:t>нию с различными методами рентгенодиагностики стали:</w:t>
      </w:r>
    </w:p>
    <w:p>
      <w:pPr>
        <w:pStyle w:val="Style20"/>
        <w:keepNext w:val="0"/>
        <w:keepLines w:val="0"/>
        <w:widowControl w:val="0"/>
        <w:numPr>
          <w:ilvl w:val="0"/>
          <w:numId w:val="9"/>
        </w:numPr>
        <w:shd w:val="clear" w:color="auto" w:fill="auto"/>
        <w:tabs>
          <w:tab w:pos="530" w:val="left"/>
        </w:tabs>
        <w:bidi w:val="0"/>
        <w:spacing w:before="0" w:after="0"/>
        <w:ind w:left="0" w:right="0"/>
        <w:jc w:val="both"/>
      </w:pPr>
      <w:r>
        <w:rPr>
          <w:color w:val="000000"/>
          <w:spacing w:val="0"/>
          <w:w w:val="100"/>
          <w:position w:val="0"/>
          <w:shd w:val="clear" w:color="auto" w:fill="auto"/>
          <w:lang w:val="ru-RU" w:eastAsia="ru-RU" w:bidi="ru-RU"/>
        </w:rPr>
        <w:t>отсутствие теневых наложений на изображении;</w:t>
      </w:r>
    </w:p>
    <w:p>
      <w:pPr>
        <w:pStyle w:val="Style20"/>
        <w:keepNext w:val="0"/>
        <w:keepLines w:val="0"/>
        <w:widowControl w:val="0"/>
        <w:numPr>
          <w:ilvl w:val="0"/>
          <w:numId w:val="9"/>
        </w:numPr>
        <w:shd w:val="clear" w:color="auto" w:fill="auto"/>
        <w:tabs>
          <w:tab w:pos="538" w:val="left"/>
        </w:tabs>
        <w:bidi w:val="0"/>
        <w:spacing w:before="0" w:after="0"/>
        <w:ind w:left="0" w:right="0"/>
        <w:jc w:val="both"/>
      </w:pPr>
      <w:r>
        <w:rPr>
          <w:color w:val="000000"/>
          <w:spacing w:val="0"/>
          <w:w w:val="100"/>
          <w:position w:val="0"/>
          <w:shd w:val="clear" w:color="auto" w:fill="auto"/>
          <w:lang w:val="ru-RU" w:eastAsia="ru-RU" w:bidi="ru-RU"/>
        </w:rPr>
        <w:t>более высокая точность измерения геометрических соотношений.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Идеология конструкции, и прежде всего скорость получе</w:t>
        <w:softHyphen/>
        <w:t>ния и обработки информации в разных типах компьютерных томографов за полвека с момента начала их разработки претерпели значительные изменения. В их эволюции можно выделить пять поколений. Но все они объединены общей физической идеей.</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Физика компьютерной томографии. </w:t>
      </w:r>
      <w:r>
        <w:rPr>
          <w:color w:val="000000"/>
          <w:spacing w:val="0"/>
          <w:w w:val="100"/>
          <w:position w:val="0"/>
          <w:shd w:val="clear" w:color="auto" w:fill="auto"/>
          <w:lang w:val="ru-RU" w:eastAsia="ru-RU" w:bidi="ru-RU"/>
        </w:rPr>
        <w:t>Компьютерная томография базируется на законе экспоненциального ослаб</w:t>
        <w:softHyphen/>
        <w:t>ления ионизирующего излучения (1.11). Основной смысл компьютерного томографа (КТ) — это быстрое получение большого числа рентгеновских снимков при движении источ</w:t>
        <w:softHyphen/>
        <w:t xml:space="preserve">ника вокруг объекта (обрабатывается более 30 снимков за 1 с). Метод основан на измерении и сложной компьютерной обработке разности ослабления рентгеновского излучения различными по плотности тканями (зависимость линейного коэффициента поглощения </w:t>
      </w:r>
      <w:r>
        <w:rPr>
          <w:color w:val="000000"/>
          <w:spacing w:val="0"/>
          <w:w w:val="100"/>
          <w:position w:val="0"/>
          <w:shd w:val="clear" w:color="auto" w:fill="auto"/>
          <w:lang w:val="en-US" w:eastAsia="en-US" w:bidi="en-US"/>
        </w:rPr>
        <w:t xml:space="preserve">m </w:t>
      </w:r>
      <w:r>
        <w:rPr>
          <w:color w:val="000000"/>
          <w:spacing w:val="0"/>
          <w:w w:val="100"/>
          <w:position w:val="0"/>
          <w:shd w:val="clear" w:color="auto" w:fill="auto"/>
          <w:lang w:val="ru-RU" w:eastAsia="ru-RU" w:bidi="ru-RU"/>
        </w:rPr>
        <w:t>в рентгеновском диапазоне от состава и плотности вещества).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Поскольку для рентгеновского излучения экспоненци</w:t>
        <w:softHyphen/>
        <w:t>альный закон выполняется с высокой степенью точности, это позволило разработать математические алгоритмы восстановления плотности тканей по измерениям интен</w:t>
        <w:softHyphen/>
        <w:t>сивности рентгеновского излучения. Они были исполь</w:t>
        <w:softHyphen/>
        <w:t>зованы в рентгеновской компьютерной томографии</w:t>
      </w:r>
      <w:r>
        <w:rPr>
          <w:color w:val="000000"/>
          <w:spacing w:val="0"/>
          <w:w w:val="100"/>
          <w:position w:val="0"/>
          <w:shd w:val="clear" w:color="auto" w:fill="auto"/>
          <w:vertAlign w:val="superscript"/>
          <w:lang w:val="ru-RU" w:eastAsia="ru-RU" w:bidi="ru-RU"/>
        </w:rPr>
        <w:footnoteReference w:id="20"/>
      </w:r>
      <w:r>
        <w:rPr>
          <w:color w:val="000000"/>
          <w:spacing w:val="0"/>
          <w:w w:val="100"/>
          <w:position w:val="0"/>
          <w:shd w:val="clear" w:color="auto" w:fill="auto"/>
          <w:lang w:val="ru-RU" w:eastAsia="ru-RU" w:bidi="ru-RU"/>
        </w:rPr>
        <w:t>. По ним с использованием математических методов решения обратных задач, восстанавливается структура тканей, сквозь которые проходило рентгеновское излучение. Снимки</w:t>
        <w:br w:type="page"/>
      </w:r>
      <w:r>
        <w:rPr>
          <w:color w:val="000000"/>
          <w:spacing w:val="0"/>
          <w:w w:val="100"/>
          <w:position w:val="0"/>
          <w:shd w:val="clear" w:color="auto" w:fill="auto"/>
          <w:lang w:val="ru-RU" w:eastAsia="ru-RU" w:bidi="ru-RU"/>
        </w:rPr>
        <w:t>с разных сторон складываются, создавая изображение одного среза тканей.</w:t>
      </w:r>
    </w:p>
    <w:p>
      <w:pPr>
        <w:pStyle w:val="Style20"/>
        <w:keepNext w:val="0"/>
        <w:keepLines w:val="0"/>
        <w:widowControl w:val="0"/>
        <w:shd w:val="clear" w:color="auto" w:fill="auto"/>
        <w:bidi w:val="0"/>
        <w:spacing w:before="0" w:after="0"/>
        <w:ind w:left="0" w:right="0"/>
        <w:jc w:val="both"/>
      </w:pPr>
      <w:r>
        <w:drawing>
          <wp:anchor distT="0" distB="0" distL="0" distR="0" simplePos="0" relativeHeight="62914699" behindDoc="1" locked="0" layoutInCell="1" allowOverlap="1">
            <wp:simplePos x="0" y="0"/>
            <wp:positionH relativeFrom="margin">
              <wp:posOffset>3154680</wp:posOffset>
            </wp:positionH>
            <wp:positionV relativeFrom="margin">
              <wp:posOffset>3644900</wp:posOffset>
            </wp:positionV>
            <wp:extent cx="780415" cy="524510"/>
            <wp:wrapNone/>
            <wp:docPr id="95" name="Shape 95"/>
            <a:graphic xmlns:a="http://schemas.openxmlformats.org/drawingml/2006/main">
              <a:graphicData uri="http://schemas.openxmlformats.org/drawingml/2006/picture">
                <pic:pic xmlns:pic="http://schemas.openxmlformats.org/drawingml/2006/picture">
                  <pic:nvPicPr>
                    <pic:cNvPr id="96" name="Picture box 96"/>
                    <pic:cNvPicPr/>
                  </pic:nvPicPr>
                  <pic:blipFill>
                    <a:blip r:embed="rId33"/>
                    <a:stretch/>
                  </pic:blipFill>
                  <pic:spPr>
                    <a:xfrm>
                      <a:ext cx="780415" cy="524510"/>
                    </a:xfrm>
                    <a:prstGeom prst="rect"/>
                  </pic:spPr>
                </pic:pic>
              </a:graphicData>
            </a:graphic>
          </wp:anchor>
        </w:drawing>
      </w:r>
      <w:r>
        <w:rPr>
          <w:color w:val="000000"/>
          <w:spacing w:val="0"/>
          <w:w w:val="100"/>
          <w:position w:val="0"/>
          <w:shd w:val="clear" w:color="auto" w:fill="auto"/>
          <w:lang w:val="ru-RU" w:eastAsia="ru-RU" w:bidi="ru-RU"/>
        </w:rPr>
        <w:t>Суть компьютерной томографии математически мож</w:t>
        <w:softHyphen/>
        <w:t>но проиллюстрировать так. В компьютерной томографии рентгеновская трубка и система коллимирования создают узкий веерообразный пучок лучей, рассеиваемых всеми элементарными объемами (вокселами) исследуемого слоя (рис. 1.8). Суммарный линейный коэффициент ослабления пучка фотонов коэффициент рассеивания при прохождении излучения через набор вокселов составляет</w:t>
      </w:r>
    </w:p>
    <w:p>
      <w:pPr>
        <w:pStyle w:val="Style13"/>
        <w:keepNext w:val="0"/>
        <w:keepLines w:val="0"/>
        <w:widowControl w:val="0"/>
        <w:shd w:val="clear" w:color="auto" w:fill="auto"/>
        <w:bidi w:val="0"/>
        <w:spacing w:before="0" w:after="220" w:line="286" w:lineRule="auto"/>
        <w:ind w:left="0" w:right="0" w:firstLine="0"/>
        <w:jc w:val="center"/>
      </w:pPr>
      <w:r>
        <w:rPr>
          <w:color w:val="000000"/>
          <w:spacing w:val="0"/>
          <w:w w:val="100"/>
          <w:position w:val="0"/>
          <w:shd w:val="clear" w:color="auto" w:fill="auto"/>
          <w:lang w:val="ru-RU" w:eastAsia="ru-RU" w:bidi="ru-RU"/>
        </w:rPr>
        <w:t>Д</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=Д</w:t>
      </w:r>
      <w:r>
        <w:rPr>
          <w:color w:val="000000"/>
          <w:spacing w:val="0"/>
          <w:w w:val="100"/>
          <w:position w:val="0"/>
          <w:shd w:val="clear" w:color="auto" w:fill="auto"/>
          <w:vertAlign w:val="subscript"/>
          <w:lang w:val="ru-RU" w:eastAsia="ru-RU" w:bidi="ru-RU"/>
        </w:rPr>
        <w:t>1</w:t>
      </w:r>
      <w:r>
        <w:rPr>
          <w:color w:val="000000"/>
          <w:spacing w:val="0"/>
          <w:w w:val="100"/>
          <w:position w:val="0"/>
          <w:shd w:val="clear" w:color="auto" w:fill="auto"/>
          <w:lang w:val="ru-RU" w:eastAsia="ru-RU" w:bidi="ru-RU"/>
        </w:rPr>
        <w:t>+Д</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 Д</w:t>
      </w:r>
      <w:r>
        <w:rPr>
          <w:color w:val="000000"/>
          <w:spacing w:val="0"/>
          <w:w w:val="100"/>
          <w:position w:val="0"/>
          <w:shd w:val="clear" w:color="auto" w:fill="auto"/>
          <w:vertAlign w:val="subscript"/>
          <w:lang w:val="ru-RU" w:eastAsia="ru-RU" w:bidi="ru-RU"/>
        </w:rPr>
        <w:t>3</w:t>
      </w:r>
      <w:r>
        <w:rPr>
          <w:color w:val="000000"/>
          <w:spacing w:val="0"/>
          <w:w w:val="100"/>
          <w:position w:val="0"/>
          <w:shd w:val="clear" w:color="auto" w:fill="auto"/>
          <w:lang w:val="ru-RU" w:eastAsia="ru-RU" w:bidi="ru-RU"/>
        </w:rPr>
        <w:t xml:space="preserve"> + ... + Д</w:t>
      </w:r>
      <w:r>
        <w:rPr>
          <w:color w:val="000000"/>
          <w:spacing w:val="0"/>
          <w:w w:val="100"/>
          <w:position w:val="0"/>
          <w:shd w:val="clear" w:color="auto" w:fill="auto"/>
          <w:vertAlign w:val="subscript"/>
          <w:lang w:val="ru-RU" w:eastAsia="ru-RU" w:bidi="ru-RU"/>
        </w:rPr>
        <w:t>ЛГ</w:t>
      </w:r>
      <w:r>
        <w:rPr>
          <w:color w:val="000000"/>
          <w:spacing w:val="0"/>
          <w:w w:val="100"/>
          <w:position w:val="0"/>
          <w:shd w:val="clear" w:color="auto" w:fill="auto"/>
          <w:lang w:val="ru-RU" w:eastAsia="ru-RU" w:bidi="ru-RU"/>
        </w:rPr>
        <w:t xml:space="preserve"> (1.17)</w:t>
      </w:r>
    </w:p>
    <w:p>
      <w:pPr>
        <w:pStyle w:val="Style20"/>
        <w:keepNext w:val="0"/>
        <w:keepLines w:val="0"/>
        <w:widowControl w:val="0"/>
        <w:shd w:val="clear" w:color="auto" w:fill="auto"/>
        <w:bidi w:val="0"/>
        <w:spacing w:before="0" w:after="0" w:line="283" w:lineRule="auto"/>
        <w:ind w:left="0" w:right="0" w:firstLine="0"/>
        <w:jc w:val="both"/>
      </w:pPr>
      <w:r>
        <w:rPr>
          <w:color w:val="000000"/>
          <w:spacing w:val="0"/>
          <w:w w:val="100"/>
          <w:position w:val="0"/>
          <w:shd w:val="clear" w:color="auto" w:fill="auto"/>
          <w:lang w:val="ru-RU" w:eastAsia="ru-RU" w:bidi="ru-RU"/>
        </w:rPr>
        <w:t xml:space="preserve">где </w:t>
      </w:r>
      <w:r>
        <w:rPr>
          <w:color w:val="000000"/>
          <w:spacing w:val="0"/>
          <w:w w:val="100"/>
          <w:position w:val="0"/>
          <w:shd w:val="clear" w:color="auto" w:fill="auto"/>
          <w:lang w:val="en-US" w:eastAsia="en-US" w:bidi="en-US"/>
        </w:rPr>
        <w:t xml:space="preserve">pi, </w:t>
      </w:r>
      <w:r>
        <w:rPr>
          <w:color w:val="000000"/>
          <w:spacing w:val="0"/>
          <w:w w:val="100"/>
          <w:position w:val="0"/>
          <w:shd w:val="clear" w:color="auto" w:fill="auto"/>
          <w:lang w:val="ru-RU" w:eastAsia="ru-RU" w:bidi="ru-RU"/>
        </w:rPr>
        <w:t>ц</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№&gt;•••&gt; Рп — коэффициенты ослабления пучка в ка</w:t>
        <w:softHyphen/>
        <w:t>ждом из элементарных объемов.</w:t>
      </w:r>
    </w:p>
    <w:p>
      <w:pPr>
        <w:pStyle w:val="Style20"/>
        <w:keepNext w:val="0"/>
        <w:keepLines w:val="0"/>
        <w:widowControl w:val="0"/>
        <w:shd w:val="clear" w:color="auto" w:fill="auto"/>
        <w:bidi w:val="0"/>
        <w:spacing w:before="0" w:after="140" w:line="283" w:lineRule="auto"/>
        <w:ind w:left="0" w:right="0"/>
        <w:jc w:val="both"/>
      </w:pPr>
      <w:r>
        <w:rPr>
          <w:color w:val="000000"/>
          <w:spacing w:val="0"/>
          <w:w w:val="100"/>
          <w:position w:val="0"/>
          <w:shd w:val="clear" w:color="auto" w:fill="auto"/>
          <w:lang w:val="ru-RU" w:eastAsia="ru-RU" w:bidi="ru-RU"/>
        </w:rPr>
        <w:t>Поскольку детекторы регистрируют интенсивность из</w:t>
        <w:softHyphen/>
        <w:t>лучения, прошедшего через весь исследуемый объект, мы можем оценить по полученным данным только ц</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w:t>
      </w:r>
    </w:p>
    <w:p>
      <w:pPr>
        <w:pStyle w:val="Style20"/>
        <w:keepNext w:val="0"/>
        <w:keepLines w:val="0"/>
        <w:widowControl w:val="0"/>
        <w:numPr>
          <w:ilvl w:val="0"/>
          <w:numId w:val="11"/>
        </w:numPr>
        <w:shd w:val="clear" w:color="auto" w:fill="auto"/>
        <w:tabs>
          <w:tab w:pos="241" w:val="left"/>
          <w:tab w:pos="2664" w:val="left"/>
        </w:tabs>
        <w:bidi w:val="0"/>
        <w:spacing w:before="0" w:after="220"/>
        <w:ind w:left="0" w:right="0" w:firstLine="0"/>
        <w:jc w:val="center"/>
      </w:pP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i</w:t>
      </w:r>
      <w:r>
        <w:rPr>
          <w:i/>
          <w:iCs/>
          <w:color w:val="000000"/>
          <w:spacing w:val="0"/>
          <w:w w:val="100"/>
          <w:position w:val="0"/>
          <w:shd w:val="clear" w:color="auto" w:fill="auto"/>
          <w:vertAlign w:val="subscript"/>
          <w:lang w:val="en-US" w:eastAsia="en-US" w:bidi="en-US"/>
        </w:rPr>
        <w:t>o</w:t>
      </w:r>
      <w:r>
        <w:rPr>
          <w:i/>
          <w:iCs/>
          <w:color w:val="000000"/>
          <w:spacing w:val="0"/>
          <w:w w:val="100"/>
          <w:position w:val="0"/>
          <w:shd w:val="clear" w:color="auto" w:fill="auto"/>
          <w:lang w:val="en-US" w:eastAsia="en-US" w:bidi="en-US"/>
        </w:rPr>
        <w:t>e^</w:t>
      </w:r>
      <w:r>
        <w:rPr>
          <w:i/>
          <w:iCs/>
          <w:color w:val="000000"/>
          <w:spacing w:val="0"/>
          <w:w w:val="100"/>
          <w:position w:val="0"/>
          <w:shd w:val="clear" w:color="auto" w:fill="auto"/>
          <w:vertAlign w:val="superscript"/>
          <w:lang w:val="en-US" w:eastAsia="en-US" w:bidi="en-US"/>
        </w:rPr>
        <w:t>x</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rFonts w:ascii="Times New Roman" w:eastAsia="Times New Roman" w:hAnsi="Times New Roman" w:cs="Times New Roman"/>
          <w:color w:val="000000"/>
          <w:spacing w:val="0"/>
          <w:w w:val="100"/>
          <w:position w:val="0"/>
          <w:shd w:val="clear" w:color="auto" w:fill="auto"/>
          <w:lang w:val="ru-RU" w:eastAsia="ru-RU" w:bidi="ru-RU"/>
        </w:rPr>
        <w:tab/>
        <w:t>(1.18)</w:t>
      </w:r>
    </w:p>
    <w:p>
      <w:pPr>
        <w:pStyle w:val="Style20"/>
        <w:keepNext w:val="0"/>
        <w:keepLines w:val="0"/>
        <w:widowControl w:val="0"/>
        <w:shd w:val="clear" w:color="auto" w:fill="auto"/>
        <w:bidi w:val="0"/>
        <w:spacing w:before="0" w:after="0" w:line="290" w:lineRule="auto"/>
        <w:ind w:left="0" w:right="0"/>
        <w:jc w:val="both"/>
      </w:pPr>
      <w:r>
        <w:rPr>
          <w:color w:val="000000"/>
          <w:spacing w:val="0"/>
          <w:w w:val="100"/>
          <w:position w:val="0"/>
          <w:shd w:val="clear" w:color="auto" w:fill="auto"/>
          <w:lang w:val="ru-RU" w:eastAsia="ru-RU" w:bidi="ru-RU"/>
        </w:rPr>
        <w:t>Найти коэффициенты поглощения для каждого воксела, необходимые для восстановления изображения, можно с помощью метода обратно-</w:t>
      </w:r>
    </w:p>
    <w:tbl>
      <w:tblPr>
        <w:tblOverlap w:val="never"/>
        <w:jc w:val="center"/>
        <w:tblLayout w:type="fixed"/>
      </w:tblPr>
      <w:tblGrid>
        <w:gridCol w:w="3197"/>
        <w:gridCol w:w="3014"/>
      </w:tblGrid>
      <w:tr>
        <w:trPr>
          <w:trHeight w:val="3053" w:hRule="exact"/>
        </w:trPr>
        <w:tc>
          <w:tcPr>
            <w:tcBorders/>
            <w:shd w:val="clear" w:color="auto" w:fill="auto"/>
            <w:vAlign w:val="bottom"/>
          </w:tcPr>
          <w:p>
            <w:pPr>
              <w:pStyle w:val="Style7"/>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го проецирования (решения обратной задачи), предпола</w:t>
              <w:softHyphen/>
              <w:t>гающего получение информа</w:t>
              <w:softHyphen/>
              <w:t>ции о характере поглощения рентгеновского излучения с многих направлений. Рас</w:t>
              <w:softHyphen/>
              <w:t>смотрим слой, состоящий из четырех элементарных объ</w:t>
              <w:softHyphen/>
              <w:t>емов (рис. 1.8).</w:t>
            </w:r>
          </w:p>
          <w:p>
            <w:pPr>
              <w:pStyle w:val="Style7"/>
              <w:keepNext w:val="0"/>
              <w:keepLines w:val="0"/>
              <w:widowControl w:val="0"/>
              <w:shd w:val="clear" w:color="auto" w:fill="auto"/>
              <w:bidi w:val="0"/>
              <w:spacing w:before="0" w:after="0"/>
              <w:ind w:left="0" w:right="0"/>
              <w:jc w:val="left"/>
            </w:pPr>
            <w:r>
              <w:rPr>
                <w:color w:val="000000"/>
                <w:spacing w:val="0"/>
                <w:w w:val="100"/>
                <w:position w:val="0"/>
                <w:shd w:val="clear" w:color="auto" w:fill="auto"/>
                <w:lang w:val="ru-RU" w:eastAsia="ru-RU" w:bidi="ru-RU"/>
              </w:rPr>
              <w:t>Рассматриваемый слой подвергается облучению с че-</w:t>
            </w:r>
          </w:p>
        </w:tc>
        <w:tc>
          <w:tcPr>
            <w:tcBorders/>
            <w:shd w:val="clear" w:color="auto" w:fill="auto"/>
            <w:vAlign w:val="bottom"/>
          </w:tcPr>
          <w:p>
            <w:pPr>
              <w:pStyle w:val="Style7"/>
              <w:keepNext w:val="0"/>
              <w:keepLines w:val="0"/>
              <w:widowControl w:val="0"/>
              <w:shd w:val="clear" w:color="auto" w:fill="auto"/>
              <w:bidi w:val="0"/>
              <w:spacing w:before="0" w:after="500" w:line="240" w:lineRule="auto"/>
              <w:ind w:left="0" w:right="0" w:firstLine="0"/>
              <w:jc w:val="center"/>
            </w:pPr>
            <w:r>
              <w:rPr>
                <w:rFonts w:ascii="Arial" w:eastAsia="Arial" w:hAnsi="Arial" w:cs="Arial"/>
                <w:color w:val="000000"/>
                <w:spacing w:val="0"/>
                <w:w w:val="100"/>
                <w:position w:val="0"/>
                <w:shd w:val="clear" w:color="auto" w:fill="auto"/>
                <w:lang w:val="ru-RU" w:eastAsia="ru-RU" w:bidi="ru-RU"/>
              </w:rPr>
              <w:t>Р.з Н</w:t>
            </w:r>
            <w:r>
              <w:rPr>
                <w:rFonts w:ascii="Arial" w:eastAsia="Arial" w:hAnsi="Arial" w:cs="Arial"/>
                <w:color w:val="000000"/>
                <w:spacing w:val="0"/>
                <w:w w:val="100"/>
                <w:position w:val="0"/>
                <w:shd w:val="clear" w:color="auto" w:fill="auto"/>
                <w:vertAlign w:val="subscript"/>
                <w:lang w:val="ru-RU" w:eastAsia="ru-RU" w:bidi="ru-RU"/>
              </w:rPr>
              <w:t>24</w:t>
            </w:r>
          </w:p>
          <w:p>
            <w:pPr>
              <w:pStyle w:val="Style7"/>
              <w:keepNext w:val="0"/>
              <w:keepLines w:val="0"/>
              <w:widowControl w:val="0"/>
              <w:shd w:val="clear" w:color="auto" w:fill="auto"/>
              <w:bidi w:val="0"/>
              <w:spacing w:before="0" w:after="380" w:line="240" w:lineRule="auto"/>
              <w:ind w:left="0" w:right="0" w:firstLine="0"/>
              <w:jc w:val="left"/>
            </w:pPr>
            <w:r>
              <w:rPr>
                <w:rFonts w:ascii="Arial" w:eastAsia="Arial" w:hAnsi="Arial" w:cs="Arial"/>
                <w:color w:val="000000"/>
                <w:spacing w:val="0"/>
                <w:w w:val="100"/>
                <w:position w:val="0"/>
                <w:shd w:val="clear" w:color="auto" w:fill="auto"/>
                <w:lang w:val="ru-RU" w:eastAsia="ru-RU" w:bidi="ru-RU"/>
              </w:rPr>
              <w:t>—и,</w:t>
            </w:r>
          </w:p>
          <w:p>
            <w:pPr>
              <w:pStyle w:val="Style7"/>
              <w:keepNext w:val="0"/>
              <w:keepLines w:val="0"/>
              <w:widowControl w:val="0"/>
              <w:shd w:val="clear" w:color="auto" w:fill="auto"/>
              <w:bidi w:val="0"/>
              <w:spacing w:before="0" w:after="440" w:line="240" w:lineRule="auto"/>
              <w:ind w:left="0" w:right="0" w:firstLine="0"/>
              <w:jc w:val="center"/>
            </w:pPr>
            <w:r>
              <w:rPr>
                <w:rFonts w:ascii="Arial" w:eastAsia="Arial" w:hAnsi="Arial" w:cs="Arial"/>
                <w:color w:val="000000"/>
                <w:spacing w:val="0"/>
                <w:w w:val="100"/>
                <w:position w:val="0"/>
                <w:shd w:val="clear" w:color="auto" w:fill="auto"/>
                <w:lang w:val="ru-RU" w:eastAsia="ru-RU" w:bidi="ru-RU"/>
              </w:rPr>
              <w:t>Нз Нд</w:t>
            </w:r>
          </w:p>
          <w:p>
            <w:pPr>
              <w:pStyle w:val="Style7"/>
              <w:keepNext w:val="0"/>
              <w:keepLines w:val="0"/>
              <w:widowControl w:val="0"/>
              <w:shd w:val="clear" w:color="auto" w:fill="auto"/>
              <w:bidi w:val="0"/>
              <w:spacing w:before="0" w:after="0" w:line="257"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Рис. 1.8. Схема получения данных при компьютерной томографии</w:t>
            </w:r>
          </w:p>
        </w:tc>
      </w:tr>
    </w:tbl>
    <w:p>
      <w:pPr>
        <w:spacing w:lineRule="exact" w:line="1"/>
        <w:rPr>
          <w:sz w:val="2"/>
          <w:szCs w:val="2"/>
        </w:rPr>
      </w:pPr>
      <w:r>
        <w:br w:type="page"/>
      </w:r>
    </w:p>
    <w:p>
      <w:pPr>
        <w:pStyle w:val="Style20"/>
        <w:keepNext w:val="0"/>
        <w:keepLines w:val="0"/>
        <w:widowControl w:val="0"/>
        <w:shd w:val="clear" w:color="auto" w:fill="auto"/>
        <w:bidi w:val="0"/>
        <w:spacing w:before="0" w:after="140" w:line="290" w:lineRule="auto"/>
        <w:ind w:left="0" w:right="0" w:firstLine="0"/>
        <w:jc w:val="both"/>
      </w:pPr>
      <w:r>
        <w:rPr>
          <w:color w:val="000000"/>
          <w:spacing w:val="0"/>
          <w:w w:val="100"/>
          <w:position w:val="0"/>
          <w:shd w:val="clear" w:color="auto" w:fill="auto"/>
          <w:lang w:val="ru-RU" w:eastAsia="ru-RU" w:bidi="ru-RU"/>
        </w:rPr>
        <w:t>тырех направлений. Как видно из рис. 1.8, в этом случае мы получаем ряд различных значений суммарных коэф</w:t>
        <w:softHyphen/>
        <w:t xml:space="preserve">фициентов </w:t>
      </w:r>
      <w:r>
        <w:rPr>
          <w:rFonts w:ascii="Arial" w:eastAsia="Arial" w:hAnsi="Arial" w:cs="Arial"/>
          <w:b/>
          <w:bCs/>
          <w:color w:val="000000"/>
          <w:spacing w:val="0"/>
          <w:w w:val="100"/>
          <w:position w:val="0"/>
          <w:sz w:val="13"/>
          <w:szCs w:val="13"/>
          <w:shd w:val="clear" w:color="auto" w:fill="auto"/>
          <w:lang w:val="ru-RU" w:eastAsia="ru-RU" w:bidi="ru-RU"/>
        </w:rPr>
        <w:t>ц</w:t>
      </w:r>
      <w:r>
        <w:rPr>
          <w:rFonts w:ascii="Arial" w:eastAsia="Arial" w:hAnsi="Arial" w:cs="Arial"/>
          <w:b/>
          <w:bCs/>
          <w:color w:val="000000"/>
          <w:spacing w:val="0"/>
          <w:w w:val="100"/>
          <w:position w:val="0"/>
          <w:sz w:val="13"/>
          <w:szCs w:val="13"/>
          <w:shd w:val="clear" w:color="auto" w:fill="auto"/>
          <w:vertAlign w:val="subscript"/>
          <w:lang w:val="ru-RU" w:eastAsia="ru-RU" w:bidi="ru-RU"/>
        </w:rPr>
        <w:t>12</w:t>
      </w:r>
      <w:r>
        <w:rPr>
          <w:rFonts w:ascii="Arial" w:eastAsia="Arial" w:hAnsi="Arial" w:cs="Arial"/>
          <w:b/>
          <w:bCs/>
          <w:color w:val="000000"/>
          <w:spacing w:val="0"/>
          <w:w w:val="100"/>
          <w:position w:val="0"/>
          <w:sz w:val="13"/>
          <w:szCs w:val="13"/>
          <w:shd w:val="clear" w:color="auto" w:fill="auto"/>
          <w:lang w:val="ru-RU" w:eastAsia="ru-RU" w:bidi="ru-RU"/>
        </w:rPr>
        <w:t xml:space="preserve">, Р-23, Ц1з, Ц24, </w:t>
      </w:r>
      <w:r>
        <w:rPr>
          <w:color w:val="000000"/>
          <w:spacing w:val="0"/>
          <w:w w:val="100"/>
          <w:position w:val="0"/>
          <w:shd w:val="clear" w:color="auto" w:fill="auto"/>
          <w:lang w:val="ru-RU" w:eastAsia="ru-RU" w:bidi="ru-RU"/>
        </w:rPr>
        <w:t>которые можно записать в виде системы уравнений:</w:t>
      </w:r>
    </w:p>
    <w:p>
      <w:pPr>
        <w:pStyle w:val="Style79"/>
        <w:keepNext w:val="0"/>
        <w:keepLines w:val="0"/>
        <w:widowControl w:val="0"/>
        <w:shd w:val="clear" w:color="auto" w:fill="auto"/>
        <w:bidi w:val="0"/>
        <w:spacing w:before="0" w:after="240" w:line="240" w:lineRule="auto"/>
        <w:ind w:left="2140" w:right="0" w:firstLine="0"/>
        <w:jc w:val="both"/>
        <w:rPr>
          <w:sz w:val="13"/>
          <w:szCs w:val="13"/>
        </w:rPr>
      </w:pPr>
      <w:r>
        <w:rPr>
          <w:b/>
          <w:bCs/>
          <w:color w:val="000000"/>
          <w:spacing w:val="0"/>
          <w:w w:val="100"/>
          <w:position w:val="0"/>
          <w:sz w:val="13"/>
          <w:szCs w:val="13"/>
          <w:shd w:val="clear" w:color="auto" w:fill="auto"/>
          <w:lang w:val="ru-RU" w:eastAsia="ru-RU" w:bidi="ru-RU"/>
        </w:rPr>
        <w:t xml:space="preserve">/А + /А </w:t>
      </w:r>
      <w:r>
        <w:rPr>
          <w:b/>
          <w:bCs/>
          <w:color w:val="000000"/>
          <w:spacing w:val="0"/>
          <w:w w:val="100"/>
          <w:position w:val="0"/>
          <w:sz w:val="13"/>
          <w:szCs w:val="13"/>
          <w:shd w:val="clear" w:color="auto" w:fill="auto"/>
          <w:vertAlign w:val="superscript"/>
          <w:lang w:val="ru-RU" w:eastAsia="ru-RU" w:bidi="ru-RU"/>
        </w:rPr>
        <w:t>—</w:t>
      </w:r>
      <w:r>
        <w:rPr>
          <w:b/>
          <w:bCs/>
          <w:color w:val="000000"/>
          <w:spacing w:val="0"/>
          <w:w w:val="100"/>
          <w:position w:val="0"/>
          <w:sz w:val="13"/>
          <w:szCs w:val="13"/>
          <w:shd w:val="clear" w:color="auto" w:fill="auto"/>
          <w:lang w:val="ru-RU" w:eastAsia="ru-RU" w:bidi="ru-RU"/>
        </w:rPr>
        <w:t xml:space="preserve"> /Аг’</w:t>
      </w:r>
    </w:p>
    <w:p>
      <w:pPr>
        <w:pStyle w:val="Style20"/>
        <w:keepNext w:val="0"/>
        <w:keepLines w:val="0"/>
        <w:widowControl w:val="0"/>
        <w:numPr>
          <w:ilvl w:val="0"/>
          <w:numId w:val="11"/>
        </w:numPr>
        <w:shd w:val="clear" w:color="auto" w:fill="auto"/>
        <w:tabs>
          <w:tab w:pos="202" w:val="left"/>
          <w:tab w:pos="427" w:val="left"/>
          <w:tab w:pos="869" w:val="left"/>
        </w:tabs>
        <w:bidi w:val="0"/>
        <w:spacing w:before="0" w:after="0" w:line="240" w:lineRule="auto"/>
        <w:ind w:left="0" w:right="0" w:firstLine="0"/>
        <w:jc w:val="center"/>
      </w:pPr>
      <w:r>
        <w:rPr>
          <w:color w:val="000000"/>
          <w:spacing w:val="0"/>
          <w:w w:val="100"/>
          <w:position w:val="0"/>
          <w:shd w:val="clear" w:color="auto" w:fill="auto"/>
          <w:vertAlign w:val="superscript"/>
          <w:lang w:val="ru-RU" w:eastAsia="ru-RU" w:bidi="ru-RU"/>
        </w:rPr>
        <w:t>3</w:t>
        <w:tab/>
        <w:t>23</w:t>
      </w:r>
      <w:r>
        <w:rPr>
          <w:color w:val="000000"/>
          <w:spacing w:val="0"/>
          <w:w w:val="100"/>
          <w:position w:val="0"/>
          <w:shd w:val="clear" w:color="auto" w:fill="auto"/>
          <w:lang w:val="ru-RU" w:eastAsia="ru-RU" w:bidi="ru-RU"/>
        </w:rPr>
        <w:t xml:space="preserve"> (1.19)</w:t>
      </w:r>
    </w:p>
    <w:p>
      <w:pPr>
        <w:pStyle w:val="Style79"/>
        <w:keepNext w:val="0"/>
        <w:keepLines w:val="0"/>
        <w:widowControl w:val="0"/>
        <w:shd w:val="clear" w:color="auto" w:fill="auto"/>
        <w:bidi w:val="0"/>
        <w:spacing w:before="0" w:after="140" w:line="240" w:lineRule="auto"/>
        <w:ind w:left="2140" w:right="0" w:firstLine="0"/>
        <w:jc w:val="both"/>
        <w:rPr>
          <w:sz w:val="13"/>
          <w:szCs w:val="13"/>
        </w:rPr>
      </w:pPr>
      <w:r>
        <w:rPr>
          <w:b/>
          <w:bCs/>
          <w:color w:val="000000"/>
          <w:spacing w:val="0"/>
          <w:w w:val="100"/>
          <w:position w:val="0"/>
          <w:sz w:val="13"/>
          <w:szCs w:val="13"/>
          <w:shd w:val="clear" w:color="auto" w:fill="auto"/>
          <w:lang w:val="ru-RU" w:eastAsia="ru-RU" w:bidi="ru-RU"/>
        </w:rPr>
        <w:t>Д1 + Д</w:t>
      </w:r>
      <w:r>
        <w:rPr>
          <w:b/>
          <w:bCs/>
          <w:color w:val="000000"/>
          <w:spacing w:val="0"/>
          <w:w w:val="100"/>
          <w:position w:val="0"/>
          <w:sz w:val="13"/>
          <w:szCs w:val="13"/>
          <w:shd w:val="clear" w:color="auto" w:fill="auto"/>
          <w:vertAlign w:val="subscript"/>
          <w:lang w:val="ru-RU" w:eastAsia="ru-RU" w:bidi="ru-RU"/>
        </w:rPr>
        <w:t>3</w:t>
      </w:r>
      <w:r>
        <w:rPr>
          <w:b/>
          <w:bCs/>
          <w:color w:val="000000"/>
          <w:spacing w:val="0"/>
          <w:w w:val="100"/>
          <w:position w:val="0"/>
          <w:sz w:val="13"/>
          <w:szCs w:val="13"/>
          <w:shd w:val="clear" w:color="auto" w:fill="auto"/>
          <w:lang w:val="ru-RU" w:eastAsia="ru-RU" w:bidi="ru-RU"/>
        </w:rPr>
        <w:t xml:space="preserve"> = Д13,</w:t>
      </w:r>
    </w:p>
    <w:p>
      <w:pPr>
        <w:pStyle w:val="Style79"/>
        <w:keepNext w:val="0"/>
        <w:keepLines w:val="0"/>
        <w:widowControl w:val="0"/>
        <w:shd w:val="clear" w:color="auto" w:fill="auto"/>
        <w:bidi w:val="0"/>
        <w:spacing w:before="0" w:after="140" w:line="240" w:lineRule="auto"/>
        <w:ind w:left="0" w:right="0" w:firstLine="0"/>
        <w:jc w:val="center"/>
        <w:rPr>
          <w:sz w:val="13"/>
          <w:szCs w:val="13"/>
        </w:rPr>
      </w:pPr>
      <w:r>
        <w:rPr>
          <w:rFonts w:ascii="Georgia" w:eastAsia="Georgia" w:hAnsi="Georgia" w:cs="Georgia"/>
          <w:color w:val="000000"/>
          <w:spacing w:val="0"/>
          <w:w w:val="100"/>
          <w:position w:val="0"/>
          <w:sz w:val="20"/>
          <w:szCs w:val="20"/>
          <w:shd w:val="clear" w:color="auto" w:fill="auto"/>
          <w:lang w:val="ru-RU" w:eastAsia="ru-RU" w:bidi="ru-RU"/>
        </w:rPr>
        <w:t xml:space="preserve">А </w:t>
      </w:r>
      <w:r>
        <w:rPr>
          <w:rFonts w:ascii="Georgia" w:eastAsia="Georgia" w:hAnsi="Georgia" w:cs="Georgia"/>
          <w:color w:val="000000"/>
          <w:spacing w:val="0"/>
          <w:w w:val="100"/>
          <w:position w:val="0"/>
          <w:sz w:val="20"/>
          <w:szCs w:val="20"/>
          <w:shd w:val="clear" w:color="auto" w:fill="auto"/>
          <w:vertAlign w:val="superscript"/>
          <w:lang w:val="ru-RU" w:eastAsia="ru-RU" w:bidi="ru-RU"/>
        </w:rPr>
        <w:t>+</w:t>
      </w:r>
      <w:r>
        <w:rPr>
          <w:rFonts w:ascii="Georgia" w:eastAsia="Georgia" w:hAnsi="Georgia" w:cs="Georgia"/>
          <w:color w:val="000000"/>
          <w:spacing w:val="0"/>
          <w:w w:val="100"/>
          <w:position w:val="0"/>
          <w:sz w:val="20"/>
          <w:szCs w:val="20"/>
          <w:shd w:val="clear" w:color="auto" w:fill="auto"/>
          <w:lang w:val="ru-RU" w:eastAsia="ru-RU" w:bidi="ru-RU"/>
        </w:rPr>
        <w:t xml:space="preserve"> </w:t>
      </w:r>
      <w:r>
        <w:rPr>
          <w:b/>
          <w:bCs/>
          <w:color w:val="000000"/>
          <w:spacing w:val="0"/>
          <w:w w:val="100"/>
          <w:position w:val="0"/>
          <w:sz w:val="13"/>
          <w:szCs w:val="13"/>
          <w:shd w:val="clear" w:color="auto" w:fill="auto"/>
          <w:lang w:val="ru-RU" w:eastAsia="ru-RU" w:bidi="ru-RU"/>
        </w:rPr>
        <w:t>^4=Д14-</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Решая уравнения (1.19), мы получаем коэффициенты ослабления для элементарных объемов. Таким образом можно оценить пропускающую способность ткани на раз</w:t>
        <w:softHyphen/>
        <w:t>ной глубине и по ней судить о ее структуре. В реальности изображения в компьютерной томографии состоят из зна</w:t>
        <w:softHyphen/>
        <w:t>чительно большего числа микрообъемов (пикселей) и вос</w:t>
        <w:softHyphen/>
        <w:t xml:space="preserve">станавливать приходится коэффициенты рассеивания из соответствующего их числу количества уравнений (рис. 1.8). В современных томографах цифровая матрица получаемого изображения чаще всего имеет размерность </w:t>
      </w:r>
      <w:r>
        <w:rPr>
          <w:color w:val="000000"/>
          <w:spacing w:val="0"/>
          <w:w w:val="100"/>
          <w:position w:val="0"/>
          <w:shd w:val="clear" w:color="auto" w:fill="auto"/>
          <w:lang w:val="en-US" w:eastAsia="en-US" w:bidi="en-US"/>
        </w:rPr>
        <w:t xml:space="preserve">512x512 </w:t>
      </w:r>
      <w:r>
        <w:rPr>
          <w:color w:val="000000"/>
          <w:spacing w:val="0"/>
          <w:w w:val="100"/>
          <w:position w:val="0"/>
          <w:shd w:val="clear" w:color="auto" w:fill="auto"/>
          <w:lang w:val="ru-RU" w:eastAsia="ru-RU" w:bidi="ru-RU"/>
        </w:rPr>
        <w:t xml:space="preserve">или </w:t>
      </w:r>
      <w:r>
        <w:rPr>
          <w:color w:val="000000"/>
          <w:spacing w:val="0"/>
          <w:w w:val="100"/>
          <w:position w:val="0"/>
          <w:shd w:val="clear" w:color="auto" w:fill="auto"/>
          <w:lang w:val="en-US" w:eastAsia="en-US" w:bidi="en-US"/>
        </w:rPr>
        <w:t xml:space="preserve">256x256 </w:t>
      </w:r>
      <w:r>
        <w:rPr>
          <w:color w:val="000000"/>
          <w:spacing w:val="0"/>
          <w:w w:val="100"/>
          <w:position w:val="0"/>
          <w:shd w:val="clear" w:color="auto" w:fill="auto"/>
          <w:lang w:val="ru-RU" w:eastAsia="ru-RU" w:bidi="ru-RU"/>
        </w:rPr>
        <w:t>пикселей, и решать приходится столь объемные по числу неизвестных уравнения.</w:t>
      </w:r>
    </w:p>
    <w:p>
      <w:pPr>
        <w:pStyle w:val="Style20"/>
        <w:keepNext w:val="0"/>
        <w:keepLines w:val="0"/>
        <w:widowControl w:val="0"/>
        <w:shd w:val="clear" w:color="auto" w:fill="auto"/>
        <w:bidi w:val="0"/>
        <w:spacing w:before="0" w:after="140"/>
        <w:ind w:left="0" w:right="0"/>
        <w:jc w:val="both"/>
      </w:pPr>
      <w:r>
        <w:rPr>
          <w:color w:val="000000"/>
          <w:spacing w:val="0"/>
          <w:w w:val="100"/>
          <w:position w:val="0"/>
          <w:shd w:val="clear" w:color="auto" w:fill="auto"/>
          <w:lang w:val="ru-RU" w:eastAsia="ru-RU" w:bidi="ru-RU"/>
        </w:rPr>
        <w:t xml:space="preserve">Выходные данные компьютерного томографа обычно даются в единицах Хаунсфилда </w:t>
      </w:r>
      <w:r>
        <w:rPr>
          <w:color w:val="000000"/>
          <w:spacing w:val="0"/>
          <w:w w:val="100"/>
          <w:position w:val="0"/>
          <w:shd w:val="clear" w:color="auto" w:fill="auto"/>
          <w:lang w:val="en-US" w:eastAsia="en-US" w:bidi="en-US"/>
        </w:rPr>
        <w:t xml:space="preserve">(HU). </w:t>
      </w:r>
      <w:r>
        <w:rPr>
          <w:color w:val="000000"/>
          <w:spacing w:val="0"/>
          <w:w w:val="100"/>
          <w:position w:val="0"/>
          <w:shd w:val="clear" w:color="auto" w:fill="auto"/>
          <w:lang w:val="ru-RU" w:eastAsia="ru-RU" w:bidi="ru-RU"/>
        </w:rPr>
        <w:t>У современных то</w:t>
        <w:softHyphen/>
        <w:t xml:space="preserve">мографов эти числа лежат в пределах от 1024 до 3071 </w:t>
      </w:r>
      <w:r>
        <w:rPr>
          <w:color w:val="000000"/>
          <w:spacing w:val="0"/>
          <w:w w:val="100"/>
          <w:position w:val="0"/>
          <w:shd w:val="clear" w:color="auto" w:fill="auto"/>
          <w:lang w:val="en-US" w:eastAsia="en-US" w:bidi="en-US"/>
        </w:rPr>
        <w:t xml:space="preserve">HU. </w:t>
      </w:r>
      <w:r>
        <w:rPr>
          <w:color w:val="000000"/>
          <w:spacing w:val="0"/>
          <w:w w:val="100"/>
          <w:position w:val="0"/>
          <w:shd w:val="clear" w:color="auto" w:fill="auto"/>
          <w:lang w:val="ru-RU" w:eastAsia="ru-RU" w:bidi="ru-RU"/>
        </w:rPr>
        <w:t>Соотношение между коэффициентом линейного ослабления материала щ и соответствующей единицей Хаунсфилда имеет вид</w:t>
      </w:r>
    </w:p>
    <w:p>
      <w:pPr>
        <w:pStyle w:val="Style20"/>
        <w:keepNext w:val="0"/>
        <w:keepLines w:val="0"/>
        <w:widowControl w:val="0"/>
        <w:shd w:val="clear" w:color="auto" w:fill="auto"/>
        <w:bidi w:val="0"/>
        <w:spacing w:before="0" w:after="140" w:line="178" w:lineRule="auto"/>
        <w:ind w:left="0" w:right="0" w:firstLine="0"/>
        <w:jc w:val="center"/>
        <w:rPr>
          <w:sz w:val="12"/>
          <w:szCs w:val="12"/>
        </w:rPr>
      </w:pPr>
      <w:r>
        <w:rPr>
          <w:color w:val="000000"/>
          <w:spacing w:val="0"/>
          <w:w w:val="100"/>
          <w:position w:val="0"/>
          <w:sz w:val="20"/>
          <w:szCs w:val="20"/>
          <w:shd w:val="clear" w:color="auto" w:fill="auto"/>
          <w:lang w:val="ru-RU" w:eastAsia="ru-RU" w:bidi="ru-RU"/>
        </w:rPr>
        <w:t>Я-^^1</w:t>
      </w:r>
      <w:r>
        <w:rPr>
          <w:color w:val="000000"/>
          <w:spacing w:val="0"/>
          <w:w w:val="100"/>
          <w:position w:val="0"/>
          <w:sz w:val="20"/>
          <w:szCs w:val="20"/>
          <w:shd w:val="clear" w:color="auto" w:fill="auto"/>
          <w:vertAlign w:val="subscript"/>
          <w:lang w:val="ru-RU" w:eastAsia="ru-RU" w:bidi="ru-RU"/>
        </w:rPr>
        <w:t>000</w:t>
      </w:r>
      <w:r>
        <w:rPr>
          <w:color w:val="000000"/>
          <w:spacing w:val="0"/>
          <w:w w:val="100"/>
          <w:position w:val="0"/>
          <w:sz w:val="20"/>
          <w:szCs w:val="20"/>
          <w:shd w:val="clear" w:color="auto" w:fill="auto"/>
          <w:lang w:val="ru-RU" w:eastAsia="ru-RU" w:bidi="ru-RU"/>
        </w:rPr>
        <w:t>(1.20)</w:t>
        <w:br/>
        <w:t>г*</w:t>
      </w:r>
      <w:r>
        <w:rPr>
          <w:rFonts w:ascii="Times New Roman" w:eastAsia="Times New Roman" w:hAnsi="Times New Roman" w:cs="Times New Roman"/>
          <w:b/>
          <w:bCs/>
          <w:i/>
          <w:iCs/>
          <w:color w:val="000000"/>
          <w:spacing w:val="0"/>
          <w:w w:val="100"/>
          <w:position w:val="0"/>
          <w:sz w:val="12"/>
          <w:szCs w:val="12"/>
          <w:shd w:val="clear" w:color="auto" w:fill="auto"/>
          <w:lang w:val="ru-RU" w:eastAsia="ru-RU" w:bidi="ru-RU"/>
        </w:rPr>
        <w:t>матер</w:t>
      </w:r>
    </w:p>
    <w:p>
      <w:pPr>
        <w:pStyle w:val="Style20"/>
        <w:keepNext w:val="0"/>
        <w:keepLines w:val="0"/>
        <w:widowControl w:val="0"/>
        <w:shd w:val="clear" w:color="auto" w:fill="auto"/>
        <w:bidi w:val="0"/>
        <w:spacing w:before="0" w:after="140" w:line="283" w:lineRule="auto"/>
        <w:ind w:left="0" w:right="0"/>
        <w:jc w:val="both"/>
      </w:pPr>
      <w:r>
        <w:rPr>
          <w:color w:val="000000"/>
          <w:spacing w:val="0"/>
          <w:w w:val="100"/>
          <w:position w:val="0"/>
          <w:shd w:val="clear" w:color="auto" w:fill="auto"/>
          <w:lang w:val="ru-RU" w:eastAsia="ru-RU" w:bidi="ru-RU"/>
        </w:rPr>
        <w:t>Компьютерная обработка изображения позволяет разли</w:t>
        <w:softHyphen/>
        <w:t>чать более ста степеней изменения плотности исследуемых</w:t>
      </w:r>
      <w:r>
        <w:br w:type="page"/>
      </w:r>
    </w:p>
    <w:p>
      <w:pPr>
        <w:pStyle w:val="Style83"/>
        <w:keepNext w:val="0"/>
        <w:keepLines w:val="0"/>
        <w:widowControl w:val="0"/>
        <w:shd w:val="clear" w:color="auto" w:fill="auto"/>
        <w:bidi w:val="0"/>
        <w:spacing w:before="0" w:after="40" w:line="240" w:lineRule="auto"/>
        <w:ind w:left="0" w:right="0" w:firstLine="0"/>
        <w:jc w:val="right"/>
      </w:pPr>
      <w:r>
        <w:rPr>
          <w:color w:val="000000"/>
          <w:spacing w:val="0"/>
          <w:w w:val="100"/>
          <w:position w:val="0"/>
          <w:shd w:val="clear" w:color="auto" w:fill="auto"/>
          <w:lang w:val="ru-RU" w:eastAsia="ru-RU" w:bidi="ru-RU"/>
        </w:rPr>
        <w:t>Таблица 1.1</w:t>
      </w:r>
    </w:p>
    <w:p>
      <w:pPr>
        <w:pStyle w:val="Style83"/>
        <w:keepNext w:val="0"/>
        <w:keepLines w:val="0"/>
        <w:widowControl w:val="0"/>
        <w:shd w:val="clear" w:color="auto" w:fill="auto"/>
        <w:bidi w:val="0"/>
        <w:spacing w:before="0" w:after="0" w:line="240" w:lineRule="auto"/>
        <w:ind w:left="437" w:right="0" w:firstLine="0"/>
        <w:jc w:val="left"/>
      </w:pPr>
      <w:r>
        <w:rPr>
          <w:color w:val="000000"/>
          <w:spacing w:val="0"/>
          <w:w w:val="100"/>
          <w:position w:val="0"/>
          <w:shd w:val="clear" w:color="auto" w:fill="auto"/>
          <w:lang w:val="ru-RU" w:eastAsia="ru-RU" w:bidi="ru-RU"/>
        </w:rPr>
        <w:t>Плотность различных тканей в единицах Хаунсфилда</w:t>
      </w:r>
    </w:p>
    <w:tbl>
      <w:tblPr>
        <w:tblOverlap w:val="never"/>
        <w:jc w:val="center"/>
        <w:tblLayout w:type="fixed"/>
      </w:tblPr>
      <w:tblGrid>
        <w:gridCol w:w="1464"/>
        <w:gridCol w:w="1541"/>
        <w:gridCol w:w="1598"/>
        <w:gridCol w:w="1512"/>
      </w:tblGrid>
      <w:tr>
        <w:trPr>
          <w:trHeight w:val="302"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Ткань</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 xml:space="preserve">Плотность, </w:t>
            </w:r>
            <w:r>
              <w:rPr>
                <w:rFonts w:ascii="Cambria" w:eastAsia="Cambria" w:hAnsi="Cambria" w:cs="Cambria"/>
                <w:b/>
                <w:bCs/>
                <w:color w:val="000000"/>
                <w:spacing w:val="0"/>
                <w:w w:val="100"/>
                <w:position w:val="0"/>
                <w:sz w:val="18"/>
                <w:szCs w:val="18"/>
                <w:shd w:val="clear" w:color="auto" w:fill="auto"/>
                <w:lang w:val="en-US" w:eastAsia="en-US" w:bidi="en-US"/>
              </w:rPr>
              <w:t>HU</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Ткань</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 xml:space="preserve">Плотность, </w:t>
            </w:r>
            <w:r>
              <w:rPr>
                <w:rFonts w:ascii="Cambria" w:eastAsia="Cambria" w:hAnsi="Cambria" w:cs="Cambria"/>
                <w:b/>
                <w:bCs/>
                <w:color w:val="000000"/>
                <w:spacing w:val="0"/>
                <w:w w:val="100"/>
                <w:position w:val="0"/>
                <w:sz w:val="18"/>
                <w:szCs w:val="18"/>
                <w:shd w:val="clear" w:color="auto" w:fill="auto"/>
                <w:lang w:val="en-US" w:eastAsia="en-US" w:bidi="en-US"/>
              </w:rPr>
              <w:t>HU</w:t>
            </w:r>
          </w:p>
        </w:tc>
      </w:tr>
      <w:tr>
        <w:trPr>
          <w:trHeight w:val="523"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кость, в среднем</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+1000</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серое вещество мозга</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+20-40</w:t>
            </w:r>
          </w:p>
        </w:tc>
      </w:tr>
      <w:tr>
        <w:trPr>
          <w:trHeight w:val="523"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свернувшаяся кровь</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+55-75</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кровь</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+13-18</w:t>
            </w:r>
          </w:p>
        </w:tc>
      </w:tr>
      <w:tr>
        <w:trPr>
          <w:trHeight w:val="523" w:hRule="exact"/>
        </w:trPr>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селезенка</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+50-70</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спинномозговая жидкость</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+15</w:t>
            </w:r>
          </w:p>
        </w:tc>
      </w:tr>
      <w:tr>
        <w:trPr>
          <w:trHeight w:val="331"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печень</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+40-70</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опухоль</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+5-35</w:t>
            </w:r>
          </w:p>
        </w:tc>
      </w:tr>
      <w:tr>
        <w:trPr>
          <w:trHeight w:val="523"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поджелудочная железа</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+40-60</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желчный пузырь</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+5-30</w:t>
            </w:r>
          </w:p>
        </w:tc>
      </w:tr>
      <w:tr>
        <w:trPr>
          <w:trHeight w:val="350" w:hRule="exact"/>
        </w:trPr>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почка</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+40-60</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вода</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0</w:t>
            </w:r>
          </w:p>
        </w:tc>
      </w:tr>
      <w:tr>
        <w:trPr>
          <w:trHeight w:val="341" w:hRule="exact"/>
        </w:trPr>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аорта</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+35-50</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орбиты</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-25</w:t>
            </w:r>
          </w:p>
        </w:tc>
      </w:tr>
      <w:tr>
        <w:trPr>
          <w:trHeight w:val="298"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мышцы</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+35-50</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жир</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-100</w:t>
            </w:r>
          </w:p>
        </w:tc>
      </w:tr>
      <w:tr>
        <w:trPr>
          <w:trHeight w:val="523"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белое вещество мозга</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-36-46</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легкие</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-150-400</w:t>
            </w:r>
          </w:p>
        </w:tc>
      </w:tr>
      <w:tr>
        <w:trPr>
          <w:trHeight w:val="346" w:hRule="exact"/>
        </w:trPr>
        <w:tc>
          <w:tcPr>
            <w:tcBorders>
              <w:top w:val="single" w:sz="4"/>
              <w:left w:val="single" w:sz="4"/>
              <w:bottom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мозжечок</w:t>
            </w:r>
          </w:p>
        </w:tc>
        <w:tc>
          <w:tcPr>
            <w:tcBorders>
              <w:top w:val="single" w:sz="4"/>
              <w:left w:val="single" w:sz="4"/>
              <w:bottom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+30</w:t>
            </w:r>
          </w:p>
        </w:tc>
        <w:tc>
          <w:tcPr>
            <w:tcBorders>
              <w:top w:val="single" w:sz="4"/>
              <w:left w:val="single" w:sz="4"/>
              <w:bottom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воздух</w:t>
            </w:r>
          </w:p>
        </w:tc>
        <w:tc>
          <w:tcPr>
            <w:tcBorders>
              <w:top w:val="single" w:sz="4"/>
              <w:left w:val="single" w:sz="4"/>
              <w:bottom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-1000</w:t>
            </w:r>
          </w:p>
        </w:tc>
      </w:tr>
    </w:tbl>
    <w:p>
      <w:pPr>
        <w:widowControl w:val="0"/>
        <w:spacing w:after="479" w:line="1" w:lineRule="exact"/>
      </w:pP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тканей — от 0 для воды до 100 и более для костей, что дает возможность дифференцировать различия нормальных и патологических участков тканей в пределах 0.5-1%. Эту характеристику считают разрешением рентгеновского томографа, оно в 20-30 раз выше обычной рентгеновской установки.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Простейшим примером компьютерного томографа служат рентгеновские аппараты, в которых рентгеновская трубка меняет положение, двигаясь по окружности. С каж</w:t>
        <w:softHyphen/>
        <w:t xml:space="preserve">дого направления получается отдельный снимок. Затем в устройстве (3) все снимки суммируются и в результате их обработки получают изображение одного среза тела </w:t>
      </w:r>
      <w:r>
        <w:rPr>
          <w:color w:val="000000"/>
          <w:spacing w:val="0"/>
          <w:w w:val="100"/>
          <w:position w:val="0"/>
          <w:shd w:val="clear" w:color="auto" w:fill="auto"/>
          <w:lang w:val="ru-RU" w:eastAsia="ru-RU" w:bidi="ru-RU"/>
        </w:rPr>
        <w:t>человека, показанное на рис. 1.9. Изображение среза мы видим на экране пульта. Этот прибор занимает промежу</w:t>
        <w:softHyphen/>
        <w:t>точное место между простым рентгеновским аппаратом и рентгеновским томографом. Такая схема представляет простейший вариант компьютерного томографа, выполня</w:t>
        <w:softHyphen/>
        <w:t>ющего исследования в одной плоскости. Принцип действия пошагового рентгеновского томографа показан на рис. 1.9, б. На нем показан один слой томограммы.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Хаунсфилд для визуальной и количественной оценки плотности тканей ввел специальную шкалу. Она описывала ослабление рентгеновского излучения в разных тканях, визуализируемых методом компьютерной томографии. Это позволяло визуализировать ткани на мониторе ком</w:t>
        <w:softHyphen/>
        <w:t>пьютера. Средний показатель шкалы Хаунсфилда соответ</w:t>
        <w:softHyphen/>
        <w:t>ствовал плотности воды, отрицательные — тканям менее плотным, чем вода, положительные — более плотным тканям.</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Развитие компьютерной томографии связано с исполь</w:t>
        <w:softHyphen/>
        <w:t>зованием разного числа детекторов. Увеличение их числа позволяло за одно и то же время снять большее число проекций. Разные органы, кости и другие непрозрачные для рентгеновских лучей участки могут затенять другие части тела человека. Поэтому необходимо перемещать источник рентгеновского излучения, чтобы делать снимки с разных сторон.</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Физические принципы компьютерных томографов разного поколения. </w:t>
      </w:r>
      <w:r>
        <w:rPr>
          <w:color w:val="000000"/>
          <w:spacing w:val="0"/>
          <w:w w:val="100"/>
          <w:position w:val="0"/>
          <w:shd w:val="clear" w:color="auto" w:fill="auto"/>
          <w:lang w:val="ru-RU" w:eastAsia="ru-RU" w:bidi="ru-RU"/>
        </w:rPr>
        <w:t>В томографах первого поколения, появившихся в 1973 г., имелась одна остронаправленная рентгеновская трубка и один детектор, которые синхронно передвигались вдоль рамы (рис. 1.9). Измерения проводи</w:t>
        <w:softHyphen/>
        <w:t>лись в 160 положениях трубки, затем рама поворачивалась на угол 1° и измерения повторялись. Сами измерения длились около 4,5 минут, а обработка полученных данных</w:t>
        <w:br w:type="page"/>
      </w:r>
      <w:r>
        <w:rPr>
          <w:color w:val="000000"/>
          <w:spacing w:val="0"/>
          <w:w w:val="100"/>
          <w:position w:val="0"/>
          <w:shd w:val="clear" w:color="auto" w:fill="auto"/>
          <w:lang w:val="ru-RU" w:eastAsia="ru-RU" w:bidi="ru-RU"/>
        </w:rPr>
        <w:t>и реконструкция изображения на специальном компьютере занимали 2,5 часа.</w:t>
      </w:r>
    </w:p>
    <w:p>
      <w:pPr>
        <w:pStyle w:val="Style20"/>
        <w:keepNext w:val="0"/>
        <w:keepLines w:val="0"/>
        <w:widowControl w:val="0"/>
        <w:shd w:val="clear" w:color="auto" w:fill="auto"/>
        <w:bidi w:val="0"/>
        <w:spacing w:before="0" w:after="0" w:line="290" w:lineRule="auto"/>
        <w:ind w:left="380" w:right="0"/>
        <w:jc w:val="both"/>
      </w:pPr>
      <w:r>
        <w:drawing>
          <wp:anchor distT="0" distB="658495" distL="63500" distR="109220" simplePos="0" relativeHeight="125829440" behindDoc="0" locked="0" layoutInCell="1" allowOverlap="1">
            <wp:simplePos x="0" y="0"/>
            <wp:positionH relativeFrom="page">
              <wp:posOffset>2969260</wp:posOffset>
            </wp:positionH>
            <wp:positionV relativeFrom="margin">
              <wp:posOffset>795020</wp:posOffset>
            </wp:positionV>
            <wp:extent cx="1804670" cy="1103630"/>
            <wp:wrapSquare wrapText="bothSides"/>
            <wp:docPr id="97" name="Shape 97"/>
            <a:graphic xmlns:a="http://schemas.openxmlformats.org/drawingml/2006/main">
              <a:graphicData uri="http://schemas.openxmlformats.org/drawingml/2006/picture">
                <pic:pic xmlns:pic="http://schemas.openxmlformats.org/drawingml/2006/picture">
                  <pic:nvPicPr>
                    <pic:cNvPr id="98" name="Picture box 98"/>
                    <pic:cNvPicPr/>
                  </pic:nvPicPr>
                  <pic:blipFill>
                    <a:blip r:embed="rId35"/>
                    <a:stretch/>
                  </pic:blipFill>
                  <pic:spPr>
                    <a:xfrm>
                      <a:ext cx="1804670" cy="1103630"/>
                    </a:xfrm>
                    <a:prstGeom prst="rect"/>
                  </pic:spPr>
                </pic:pic>
              </a:graphicData>
            </a:graphic>
          </wp:anchor>
        </w:drawing>
      </w:r>
      <w:r>
        <mc:AlternateContent>
          <mc:Choice Requires="wps">
            <w:drawing>
              <wp:anchor distT="0" distB="0" distL="0" distR="0" simplePos="0" relativeHeight="503316490" behindDoc="0" locked="0" layoutInCell="1" allowOverlap="1">
                <wp:simplePos x="0" y="0"/>
                <wp:positionH relativeFrom="page">
                  <wp:posOffset>2978150</wp:posOffset>
                </wp:positionH>
                <wp:positionV relativeFrom="margin">
                  <wp:posOffset>2112010</wp:posOffset>
                </wp:positionV>
                <wp:extent cx="1837690" cy="441960"/>
                <wp:wrapNone/>
                <wp:docPr id="99" name="Shape 99"/>
                <a:graphic xmlns:a="http://schemas.openxmlformats.org/drawingml/2006/main">
                  <a:graphicData uri="http://schemas.microsoft.com/office/word/2010/wordprocessingShape">
                    <wps:wsp>
                      <wps:cNvSpPr txBox="1"/>
                      <wps:spPr>
                        <a:xfrm>
                          <a:ext cx="1837690" cy="441960"/>
                        </a:xfrm>
                        <a:prstGeom prst="rect"/>
                        <a:noFill/>
                      </wps:spPr>
                      <wps:txbx>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1.9. Схематическое изо</w:t>
                              <w:softHyphen/>
                              <w:t>бражение рентгеновских то</w:t>
                              <w:softHyphen/>
                              <w:t>мографов первого поколения</w:t>
                            </w:r>
                          </w:p>
                        </w:txbxContent>
                      </wps:txbx>
                      <wps:bodyPr lIns="0" tIns="0" rIns="0" bIns="0">
                        <a:noAutoFit/>
                      </wps:bodyPr>
                    </wps:wsp>
                  </a:graphicData>
                </a:graphic>
              </wp:anchor>
            </w:drawing>
          </mc:Choice>
          <mc:Fallback>
            <w:pict>
              <v:shape id="_x0000_s1125" type="#_x0000_t202" style="position:absolute;margin-left:234.5pt;margin-top:166.30000000000001pt;width:144.70000000000002pt;height:34.800000000000004pt;z-index:251657737;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1.9. Схематическое изо</w:t>
                        <w:softHyphen/>
                        <w:t>бражение рентгеновских то</w:t>
                        <w:softHyphen/>
                        <w:t>мографов первого поколения</w:t>
                      </w:r>
                    </w:p>
                  </w:txbxContent>
                </v:textbox>
                <w10:wrap anchorx="page" anchory="margin"/>
              </v:shape>
            </w:pict>
          </mc:Fallback>
        </mc:AlternateContent>
      </w:r>
      <w:r>
        <w:rPr>
          <w:color w:val="000000"/>
          <w:spacing w:val="0"/>
          <w:w w:val="100"/>
          <w:position w:val="0"/>
          <w:shd w:val="clear" w:color="auto" w:fill="auto"/>
          <w:lang w:val="ru-RU" w:eastAsia="ru-RU" w:bidi="ru-RU"/>
        </w:rPr>
        <w:t>Томографы второго поколения имели уже несколько детекторов, работающих одновременно, а трубка излуча</w:t>
        <w:softHyphen/>
      </w:r>
      <w:r>
        <w:rPr>
          <w:color w:val="000000"/>
          <w:spacing w:val="0"/>
          <w:w w:val="100"/>
          <w:position w:val="0"/>
          <w:shd w:val="clear" w:color="auto" w:fill="auto"/>
          <w:lang w:val="ru-RU" w:eastAsia="ru-RU" w:bidi="ru-RU"/>
        </w:rPr>
        <w:t>ла не остронаправленныи, а веерный пучок (рис. 1.10). Также как и томограф перво</w:t>
        <w:softHyphen/>
        <w:t>го поколения он использовал параллельное сканирова</w:t>
        <w:softHyphen/>
        <w:t>ние, но угол поворота трубки увеличился до 30°. Общее время измерений, необхо</w:t>
        <w:softHyphen/>
      </w:r>
      <w:r>
        <w:rPr>
          <w:color w:val="000000"/>
          <w:spacing w:val="0"/>
          <w:w w:val="100"/>
          <w:position w:val="0"/>
          <w:shd w:val="clear" w:color="auto" w:fill="auto"/>
          <w:lang w:val="ru-RU" w:eastAsia="ru-RU" w:bidi="ru-RU"/>
        </w:rPr>
        <w:t xml:space="preserve">димых для получения одного изображения, значительно сократилось и составляло 20 </w:t>
      </w:r>
      <w:r>
        <w:rPr>
          <w:color w:val="000000"/>
          <w:spacing w:val="0"/>
          <w:w w:val="100"/>
          <w:position w:val="0"/>
          <w:shd w:val="clear" w:color="auto" w:fill="auto"/>
          <w:lang w:val="ru-RU" w:eastAsia="ru-RU" w:bidi="ru-RU"/>
        </w:rPr>
        <w:t>секунд. Первый советский компьютерный томограф отно сился к томографам второго поколения</w:t>
      </w:r>
      <w:r>
        <w:rPr>
          <w:color w:val="000000"/>
          <w:spacing w:val="0"/>
          <w:w w:val="100"/>
          <w:position w:val="0"/>
          <w:shd w:val="clear" w:color="auto" w:fill="auto"/>
          <w:vertAlign w:val="superscript"/>
          <w:lang w:val="ru-RU" w:eastAsia="ru-RU" w:bidi="ru-RU"/>
        </w:rPr>
        <w:footnoteReference w:id="21"/>
      </w:r>
      <w:r>
        <w:rPr>
          <w:color w:val="000000"/>
          <w:spacing w:val="0"/>
          <w:w w:val="100"/>
          <w:position w:val="0"/>
          <w:shd w:val="clear" w:color="auto" w:fill="auto"/>
          <w:lang w:val="ru-RU" w:eastAsia="ru-RU" w:bidi="ru-RU"/>
        </w:rPr>
        <w:t>.</w:t>
      </w:r>
    </w:p>
    <w:p>
      <w:pPr>
        <w:pStyle w:val="Style20"/>
        <w:keepNext w:val="0"/>
        <w:keepLines w:val="0"/>
        <w:widowControl w:val="0"/>
        <w:shd w:val="clear" w:color="auto" w:fill="auto"/>
        <w:bidi w:val="0"/>
        <w:spacing w:before="0" w:after="0"/>
        <w:ind w:left="380" w:right="0"/>
        <w:jc w:val="both"/>
      </w:pPr>
      <w:r>
        <w:rPr>
          <w:color w:val="000000"/>
          <w:spacing w:val="0"/>
          <w:w w:val="100"/>
          <w:position w:val="0"/>
          <w:shd w:val="clear" w:color="auto" w:fill="auto"/>
          <w:lang w:val="ru-RU" w:eastAsia="ru-RU" w:bidi="ru-RU"/>
        </w:rPr>
        <w:t>В томографах третьего поколения (середина 1970-х гг.) трубка излучала широ</w:t>
        <w:softHyphen/>
        <w:t>кий веерный пучок лучей, направленный на множе</w:t>
        <w:softHyphen/>
        <w:t>ство детекторов (около 700), расположенных по дуге (рис. 1.11). Усовершенство</w:t>
        <w:softHyphen/>
        <w:t>ванная конструкция сделала возможным непрерывное вращение трубки и детекто</w:t>
        <w:softHyphen/>
        <w:t>ров на 360° по часовой стрелке за счет использования кольца</w:t>
      </w:r>
    </w:p>
    <w:p>
      <w:pPr>
        <w:pStyle w:val="Style20"/>
        <w:keepNext w:val="0"/>
        <w:keepLines w:val="0"/>
        <w:widowControl w:val="0"/>
        <w:shd w:val="clear" w:color="auto" w:fill="auto"/>
        <w:bidi w:val="0"/>
        <w:spacing w:before="0" w:after="0" w:line="240" w:lineRule="auto"/>
        <w:ind w:left="0" w:right="0" w:firstLine="380"/>
        <w:jc w:val="both"/>
      </w:pPr>
      <w:r>
        <w:drawing>
          <wp:anchor distT="0" distB="579120" distL="130810" distR="210185" simplePos="0" relativeHeight="125829441" behindDoc="0" locked="0" layoutInCell="1" allowOverlap="1">
            <wp:simplePos x="0" y="0"/>
            <wp:positionH relativeFrom="page">
              <wp:posOffset>3035935</wp:posOffset>
            </wp:positionH>
            <wp:positionV relativeFrom="margin">
              <wp:posOffset>3135630</wp:posOffset>
            </wp:positionV>
            <wp:extent cx="1639570" cy="1432560"/>
            <wp:wrapSquare wrapText="bothSides"/>
            <wp:docPr id="101" name="Shape 101"/>
            <a:graphic xmlns:a="http://schemas.openxmlformats.org/drawingml/2006/main">
              <a:graphicData uri="http://schemas.openxmlformats.org/drawingml/2006/picture">
                <pic:pic xmlns:pic="http://schemas.openxmlformats.org/drawingml/2006/picture">
                  <pic:nvPicPr>
                    <pic:cNvPr id="102" name="Picture box 102"/>
                    <pic:cNvPicPr/>
                  </pic:nvPicPr>
                  <pic:blipFill>
                    <a:blip r:embed="rId37"/>
                    <a:stretch/>
                  </pic:blipFill>
                  <pic:spPr>
                    <a:xfrm>
                      <a:ext cx="1639570" cy="1432560"/>
                    </a:xfrm>
                    <a:prstGeom prst="rect"/>
                  </pic:spPr>
                </pic:pic>
              </a:graphicData>
            </a:graphic>
          </wp:anchor>
        </w:drawing>
      </w:r>
      <w:r>
        <mc:AlternateContent>
          <mc:Choice Requires="wps">
            <w:drawing>
              <wp:anchor distT="0" distB="0" distL="0" distR="0" simplePos="0" relativeHeight="503316492" behindDoc="0" locked="0" layoutInCell="1" allowOverlap="1">
                <wp:simplePos x="0" y="0"/>
                <wp:positionH relativeFrom="page">
                  <wp:posOffset>2981325</wp:posOffset>
                </wp:positionH>
                <wp:positionV relativeFrom="margin">
                  <wp:posOffset>4702175</wp:posOffset>
                </wp:positionV>
                <wp:extent cx="1828800" cy="441960"/>
                <wp:wrapNone/>
                <wp:docPr id="103" name="Shape 103"/>
                <a:graphic xmlns:a="http://schemas.openxmlformats.org/drawingml/2006/main">
                  <a:graphicData uri="http://schemas.microsoft.com/office/word/2010/wordprocessingShape">
                    <wps:wsp>
                      <wps:cNvSpPr txBox="1"/>
                      <wps:spPr>
                        <a:xfrm>
                          <a:ext cx="1828800" cy="441960"/>
                        </a:xfrm>
                        <a:prstGeom prst="rect"/>
                        <a:noFill/>
                      </wps:spPr>
                      <wps:txbx>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1.10. Схематическое изо</w:t>
                              <w:softHyphen/>
                              <w:t>бражение рентгеновских то</w:t>
                              <w:softHyphen/>
                              <w:t>мографов второго поколения</w:t>
                            </w:r>
                          </w:p>
                        </w:txbxContent>
                      </wps:txbx>
                      <wps:bodyPr lIns="0" tIns="0" rIns="0" bIns="0">
                        <a:noAutoFit/>
                      </wps:bodyPr>
                    </wps:wsp>
                  </a:graphicData>
                </a:graphic>
              </wp:anchor>
            </w:drawing>
          </mc:Choice>
          <mc:Fallback>
            <w:pict>
              <v:shape id="_x0000_s1129" type="#_x0000_t202" style="position:absolute;margin-left:234.75pt;margin-top:370.25pt;width:144.pt;height:34.800000000000004pt;z-index:251657739;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1.10. Схематическое изо</w:t>
                        <w:softHyphen/>
                        <w:t>бражение рентгеновских то</w:t>
                        <w:softHyphen/>
                        <w:t>мографов второго поколения</w:t>
                      </w:r>
                    </w:p>
                  </w:txbxContent>
                </v:textbox>
                <w10:wrap anchorx="page" anchory="margin"/>
              </v:shape>
            </w:pict>
          </mc:Fallback>
        </mc:AlternateContent>
      </w:r>
      <w:r>
        <w:rPr>
          <w:color w:val="000000"/>
          <w:spacing w:val="0"/>
          <w:w w:val="100"/>
          <w:position w:val="0"/>
          <w:shd w:val="clear" w:color="auto" w:fill="auto"/>
          <w:lang w:val="ru-RU" w:eastAsia="ru-RU" w:bidi="ru-RU"/>
        </w:rPr>
        <w:t>скольжения при подведении напряжения. Это позволило</w:t>
        <w:br w:type="page"/>
      </w:r>
      <w:r>
        <w:rPr>
          <w:color w:val="000000"/>
          <w:spacing w:val="0"/>
          <w:w w:val="100"/>
          <w:position w:val="0"/>
          <w:shd w:val="clear" w:color="auto" w:fill="auto"/>
          <w:lang w:val="ru-RU" w:eastAsia="ru-RU" w:bidi="ru-RU"/>
        </w:rPr>
        <w:t>устранить стадию перемеще</w:t>
        <w:softHyphen/>
        <w:t>ния трубки и сократить время, необходимое для получения одного изображения до 10 секунд. Такие томографы по</w:t>
        <w:softHyphen/>
        <w:t>зволили проводить исследо</w:t>
        <w:softHyphen/>
        <w:t>вания движущихся частей тела (легких и брюшной по</w:t>
        <w:softHyphen/>
        <w:t>лости) и сделали возможным разработку спирального ал</w:t>
        <w:softHyphen/>
        <w:t>горитма сбора данных. Все современные медицинские</w:t>
      </w:r>
    </w:p>
    <w:p>
      <w:pPr>
        <w:pStyle w:val="Style20"/>
        <w:keepNext w:val="0"/>
        <w:keepLines w:val="0"/>
        <w:widowControl w:val="0"/>
        <w:shd w:val="clear" w:color="auto" w:fill="auto"/>
        <w:bidi w:val="0"/>
        <w:spacing w:before="0" w:after="0"/>
        <w:ind w:left="0" w:right="0" w:firstLine="0"/>
        <w:jc w:val="both"/>
      </w:pPr>
      <w:r>
        <w:drawing>
          <wp:anchor distT="125095" distB="740410" distL="118110" distR="697865" simplePos="0" relativeHeight="125829442" behindDoc="0" locked="0" layoutInCell="1" allowOverlap="1">
            <wp:simplePos x="0" y="0"/>
            <wp:positionH relativeFrom="page">
              <wp:posOffset>2772410</wp:posOffset>
            </wp:positionH>
            <wp:positionV relativeFrom="margin">
              <wp:posOffset>161290</wp:posOffset>
            </wp:positionV>
            <wp:extent cx="1188720" cy="1134110"/>
            <wp:wrapSquare wrapText="left"/>
            <wp:docPr id="105" name="Shape 105"/>
            <a:graphic xmlns:a="http://schemas.openxmlformats.org/drawingml/2006/main">
              <a:graphicData uri="http://schemas.openxmlformats.org/drawingml/2006/picture">
                <pic:pic xmlns:pic="http://schemas.openxmlformats.org/drawingml/2006/picture">
                  <pic:nvPicPr>
                    <pic:cNvPr id="106" name="Picture box 106"/>
                    <pic:cNvPicPr/>
                  </pic:nvPicPr>
                  <pic:blipFill>
                    <a:blip r:embed="rId39"/>
                    <a:stretch/>
                  </pic:blipFill>
                  <pic:spPr>
                    <a:xfrm>
                      <a:ext cx="1188720" cy="1134110"/>
                    </a:xfrm>
                    <a:prstGeom prst="rect"/>
                  </pic:spPr>
                </pic:pic>
              </a:graphicData>
            </a:graphic>
          </wp:anchor>
        </w:drawing>
      </w:r>
      <w:r>
        <mc:AlternateContent>
          <mc:Choice Requires="wps">
            <w:drawing>
              <wp:anchor distT="0" distB="0" distL="0" distR="0" simplePos="0" relativeHeight="503316494" behindDoc="0" locked="0" layoutInCell="1" allowOverlap="1">
                <wp:simplePos x="0" y="0"/>
                <wp:positionH relativeFrom="page">
                  <wp:posOffset>3522345</wp:posOffset>
                </wp:positionH>
                <wp:positionV relativeFrom="margin">
                  <wp:posOffset>36195</wp:posOffset>
                </wp:positionV>
                <wp:extent cx="445135" cy="167640"/>
                <wp:wrapNone/>
                <wp:docPr id="107" name="Shape 107"/>
                <a:graphic xmlns:a="http://schemas.openxmlformats.org/drawingml/2006/main">
                  <a:graphicData uri="http://schemas.microsoft.com/office/word/2010/wordprocessingShape">
                    <wps:wsp>
                      <wps:cNvSpPr txBox="1"/>
                      <wps:spPr>
                        <a:xfrm>
                          <a:ext cx="445135" cy="16764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Трубка</w:t>
                            </w:r>
                          </w:p>
                        </w:txbxContent>
                      </wps:txbx>
                      <wps:bodyPr lIns="0" tIns="0" rIns="0" bIns="0">
                        <a:noAutoFit/>
                      </wps:bodyPr>
                    </wps:wsp>
                  </a:graphicData>
                </a:graphic>
              </wp:anchor>
            </w:drawing>
          </mc:Choice>
          <mc:Fallback>
            <w:pict>
              <v:shape id="_x0000_s1133" type="#_x0000_t202" style="position:absolute;margin-left:277.35000000000002pt;margin-top:2.8500000000000001pt;width:35.050000000000004pt;height:13.200000000000001pt;z-index:251657741;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Трубка</w:t>
                      </w:r>
                    </w:p>
                  </w:txbxContent>
                </v:textbox>
                <w10:wrap anchorx="page" anchory="margin"/>
              </v:shape>
            </w:pict>
          </mc:Fallback>
        </mc:AlternateContent>
      </w:r>
      <w:r>
        <mc:AlternateContent>
          <mc:Choice Requires="wps">
            <w:drawing>
              <wp:anchor distT="0" distB="0" distL="0" distR="0" simplePos="0" relativeHeight="503316496" behindDoc="0" locked="0" layoutInCell="1" allowOverlap="1">
                <wp:simplePos x="0" y="0"/>
                <wp:positionH relativeFrom="page">
                  <wp:posOffset>3937000</wp:posOffset>
                </wp:positionH>
                <wp:positionV relativeFrom="margin">
                  <wp:posOffset>383540</wp:posOffset>
                </wp:positionV>
                <wp:extent cx="542290" cy="323215"/>
                <wp:wrapNone/>
                <wp:docPr id="109" name="Shape 109"/>
                <a:graphic xmlns:a="http://schemas.openxmlformats.org/drawingml/2006/main">
                  <a:graphicData uri="http://schemas.microsoft.com/office/word/2010/wordprocessingShape">
                    <wps:wsp>
                      <wps:cNvSpPr txBox="1"/>
                      <wps:spPr>
                        <a:xfrm>
                          <a:ext cx="542290" cy="323215"/>
                        </a:xfrm>
                        <a:prstGeom prst="rect"/>
                        <a:noFill/>
                      </wps:spPr>
                      <wps:txbx>
                        <w:txbxContent>
                          <w:p>
                            <w:pPr>
                              <w:pStyle w:val="Style42"/>
                              <w:keepNext w:val="0"/>
                              <w:keepLines w:val="0"/>
                              <w:widowControl w:val="0"/>
                              <w:shd w:val="clear" w:color="auto" w:fill="auto"/>
                              <w:bidi w:val="0"/>
                              <w:spacing w:before="0" w:after="0" w:line="257"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Веерный пучок</w:t>
                            </w:r>
                          </w:p>
                        </w:txbxContent>
                      </wps:txbx>
                      <wps:bodyPr lIns="0" tIns="0" rIns="0" bIns="0">
                        <a:noAutoFit/>
                      </wps:bodyPr>
                    </wps:wsp>
                  </a:graphicData>
                </a:graphic>
              </wp:anchor>
            </w:drawing>
          </mc:Choice>
          <mc:Fallback>
            <w:pict>
              <v:shape id="_x0000_s1135" type="#_x0000_t202" style="position:absolute;margin-left:310.pt;margin-top:30.199999999999999pt;width:42.700000000000003pt;height:25.449999999999999pt;z-index:251657743;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7"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Веерный пучок</w:t>
                      </w:r>
                    </w:p>
                  </w:txbxContent>
                </v:textbox>
                <w10:wrap anchorx="page" anchory="margin"/>
              </v:shape>
            </w:pict>
          </mc:Fallback>
        </mc:AlternateContent>
      </w:r>
      <w:r>
        <mc:AlternateContent>
          <mc:Choice Requires="wps">
            <w:drawing>
              <wp:anchor distT="1256030" distB="572770" distL="730885" distR="149225" simplePos="0" relativeHeight="125829443" behindDoc="0" locked="0" layoutInCell="1" allowOverlap="1">
                <wp:simplePos x="0" y="0"/>
                <wp:positionH relativeFrom="page">
                  <wp:posOffset>3385185</wp:posOffset>
                </wp:positionH>
                <wp:positionV relativeFrom="margin">
                  <wp:posOffset>1292225</wp:posOffset>
                </wp:positionV>
                <wp:extent cx="1121410" cy="167640"/>
                <wp:wrapSquare wrapText="left"/>
                <wp:docPr id="111" name="Shape 111"/>
                <a:graphic xmlns:a="http://schemas.openxmlformats.org/drawingml/2006/main">
                  <a:graphicData uri="http://schemas.microsoft.com/office/word/2010/wordprocessingShape">
                    <wps:wsp>
                      <wps:cNvSpPr txBox="1"/>
                      <wps:spPr>
                        <a:xfrm>
                          <a:ext cx="1121410" cy="16764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Кольцо детекторов</w:t>
                            </w:r>
                          </w:p>
                        </w:txbxContent>
                      </wps:txbx>
                      <wps:bodyPr wrap="none" lIns="0" tIns="0" rIns="0" bIns="0">
                        <a:noAutoFit/>
                      </wps:bodyPr>
                    </wps:wsp>
                  </a:graphicData>
                </a:graphic>
              </wp:anchor>
            </w:drawing>
          </mc:Choice>
          <mc:Fallback>
            <w:pict>
              <v:shape id="_x0000_s1137" type="#_x0000_t202" style="position:absolute;margin-left:266.55000000000001pt;margin-top:101.75pt;width:88.299999999999997pt;height:13.200000000000001pt;z-index:-125829310;mso-wrap-distance-left:57.550000000000004pt;mso-wrap-distance-top:98.900000000000006pt;mso-wrap-distance-right:11.75pt;mso-wrap-distance-bottom:45.100000000000001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Кольцо детекторов</w:t>
                      </w:r>
                    </w:p>
                  </w:txbxContent>
                </v:textbox>
                <w10:wrap type="square" side="left" anchorx="page" anchory="margin"/>
              </v:shape>
            </w:pict>
          </mc:Fallback>
        </mc:AlternateContent>
      </w:r>
      <w:r>
        <mc:AlternateContent>
          <mc:Choice Requires="wps">
            <w:drawing>
              <wp:anchor distT="1554480" distB="0" distL="63500" distR="63500" simplePos="0" relativeHeight="125829445" behindDoc="0" locked="0" layoutInCell="1" allowOverlap="1">
                <wp:simplePos x="0" y="0"/>
                <wp:positionH relativeFrom="page">
                  <wp:posOffset>2717800</wp:posOffset>
                </wp:positionH>
                <wp:positionV relativeFrom="margin">
                  <wp:posOffset>1590675</wp:posOffset>
                </wp:positionV>
                <wp:extent cx="1874520" cy="441960"/>
                <wp:wrapSquare wrapText="left"/>
                <wp:docPr id="113" name="Shape 113"/>
                <a:graphic xmlns:a="http://schemas.openxmlformats.org/drawingml/2006/main">
                  <a:graphicData uri="http://schemas.microsoft.com/office/word/2010/wordprocessingShape">
                    <wps:wsp>
                      <wps:cNvSpPr txBox="1"/>
                      <wps:spPr>
                        <a:xfrm>
                          <a:ext cx="1874520" cy="441960"/>
                        </a:xfrm>
                        <a:prstGeom prst="rect"/>
                        <a:noFill/>
                      </wps:spPr>
                      <wps:txbx>
                        <w:txbxContent>
                          <w:p>
                            <w:pPr>
                              <w:pStyle w:val="Style65"/>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Рис. 1.11. Схематическое изо</w:t>
                              <w:t>-</w:t>
                              <w:br/>
                              <w:t>бражение рентгеновских то</w:t>
                              <w:t>-</w:t>
                              <w:br/>
                              <w:t>мографов третьего поколения</w:t>
                            </w:r>
                          </w:p>
                        </w:txbxContent>
                      </wps:txbx>
                      <wps:bodyPr lIns="0" tIns="0" rIns="0" bIns="0">
                        <a:noAutoFit/>
                      </wps:bodyPr>
                    </wps:wsp>
                  </a:graphicData>
                </a:graphic>
              </wp:anchor>
            </w:drawing>
          </mc:Choice>
          <mc:Fallback>
            <w:pict>
              <v:shape id="_x0000_s1139" type="#_x0000_t202" style="position:absolute;margin-left:214.pt;margin-top:125.25pt;width:147.59999999999999pt;height:34.800000000000004pt;z-index:-125829308;mso-wrap-distance-left:5.pt;mso-wrap-distance-top:122.40000000000001pt;mso-wrap-distance-right:5.pt;mso-position-horizontal-relative:page;mso-position-vertical-relative:margin" filled="f" stroked="f">
                <v:textbox inset="0,0,0,0">
                  <w:txbxContent>
                    <w:p>
                      <w:pPr>
                        <w:pStyle w:val="Style65"/>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Рис. 1.11. Схематическое изо</w:t>
                        <w:t>-</w:t>
                        <w:br/>
                        <w:t>бражение рентгеновских то</w:t>
                        <w:t>-</w:t>
                        <w:br/>
                        <w:t>мографов третьего поколения</w:t>
                      </w:r>
                    </w:p>
                  </w:txbxContent>
                </v:textbox>
                <w10:wrap type="square" side="left" anchorx="page" anchory="margin"/>
              </v:shape>
            </w:pict>
          </mc:Fallback>
        </mc:AlternateContent>
      </w:r>
      <w:r>
        <w:rPr>
          <w:color w:val="000000"/>
          <w:spacing w:val="0"/>
          <w:w w:val="100"/>
          <w:position w:val="0"/>
          <w:shd w:val="clear" w:color="auto" w:fill="auto"/>
          <w:lang w:val="ru-RU" w:eastAsia="ru-RU" w:bidi="ru-RU"/>
        </w:rPr>
        <w:t>компьютерные томографы относятся к третьему поколению и выше.</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В томографах четвертого поколения имелось сплошное неподвижное кольцо детекторов и излучающая веерный пучок лучей рентгеновская трубка, вращающаяся вокруг пациен</w:t>
        <w:softHyphen/>
      </w:r>
      <w:r>
        <w:rPr>
          <w:color w:val="000000"/>
          <w:spacing w:val="0"/>
          <w:w w:val="100"/>
          <w:position w:val="0"/>
          <w:shd w:val="clear" w:color="auto" w:fill="auto"/>
          <w:lang w:val="ru-RU" w:eastAsia="ru-RU" w:bidi="ru-RU"/>
        </w:rPr>
        <w:t>та внутри кольца (рис. 1.12). Время сканирования для ка</w:t>
        <w:softHyphen/>
        <w:t>ждой проекции сократилось до 0,7 с, а качество изображе</w:t>
        <w:softHyphen/>
        <w:t>ния улучшилось.</w:t>
      </w:r>
    </w:p>
    <w:p>
      <w:pPr>
        <w:pStyle w:val="Style20"/>
        <w:keepNext w:val="0"/>
        <w:keepLines w:val="0"/>
        <w:widowControl w:val="0"/>
        <w:shd w:val="clear" w:color="auto" w:fill="auto"/>
        <w:bidi w:val="0"/>
        <w:spacing w:before="0" w:after="0"/>
        <w:ind w:left="0" w:right="0" w:firstLine="340"/>
        <w:jc w:val="both"/>
      </w:pPr>
      <w:r>
        <w:drawing>
          <wp:anchor distT="121920" distB="847090" distL="85090" distR="678815" simplePos="0" relativeHeight="125829447" behindDoc="0" locked="0" layoutInCell="1" allowOverlap="1">
            <wp:simplePos x="0" y="0"/>
            <wp:positionH relativeFrom="page">
              <wp:posOffset>2751455</wp:posOffset>
            </wp:positionH>
            <wp:positionV relativeFrom="margin">
              <wp:posOffset>3126740</wp:posOffset>
            </wp:positionV>
            <wp:extent cx="1207135" cy="1146175"/>
            <wp:wrapSquare wrapText="left"/>
            <wp:docPr id="115" name="Shape 115"/>
            <a:graphic xmlns:a="http://schemas.openxmlformats.org/drawingml/2006/main">
              <a:graphicData uri="http://schemas.openxmlformats.org/drawingml/2006/picture">
                <pic:pic xmlns:pic="http://schemas.openxmlformats.org/drawingml/2006/picture">
                  <pic:nvPicPr>
                    <pic:cNvPr id="116" name="Picture box 116"/>
                    <pic:cNvPicPr/>
                  </pic:nvPicPr>
                  <pic:blipFill>
                    <a:blip r:embed="rId41"/>
                    <a:stretch/>
                  </pic:blipFill>
                  <pic:spPr>
                    <a:xfrm>
                      <a:ext cx="1207135" cy="1146175"/>
                    </a:xfrm>
                    <a:prstGeom prst="rect"/>
                  </pic:spPr>
                </pic:pic>
              </a:graphicData>
            </a:graphic>
          </wp:anchor>
        </w:drawing>
      </w:r>
      <w:r>
        <mc:AlternateContent>
          <mc:Choice Requires="wps">
            <w:drawing>
              <wp:anchor distT="0" distB="0" distL="0" distR="0" simplePos="0" relativeHeight="503316498" behindDoc="0" locked="0" layoutInCell="1" allowOverlap="1">
                <wp:simplePos x="0" y="0"/>
                <wp:positionH relativeFrom="page">
                  <wp:posOffset>3513455</wp:posOffset>
                </wp:positionH>
                <wp:positionV relativeFrom="margin">
                  <wp:posOffset>3004820</wp:posOffset>
                </wp:positionV>
                <wp:extent cx="454025" cy="167640"/>
                <wp:wrapNone/>
                <wp:docPr id="117" name="Shape 117"/>
                <a:graphic xmlns:a="http://schemas.openxmlformats.org/drawingml/2006/main">
                  <a:graphicData uri="http://schemas.microsoft.com/office/word/2010/wordprocessingShape">
                    <wps:wsp>
                      <wps:cNvSpPr txBox="1"/>
                      <wps:spPr>
                        <a:xfrm>
                          <a:ext cx="454025" cy="16764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Трубка</w:t>
                            </w:r>
                          </w:p>
                        </w:txbxContent>
                      </wps:txbx>
                      <wps:bodyPr lIns="0" tIns="0" rIns="0" bIns="0">
                        <a:noAutoFit/>
                      </wps:bodyPr>
                    </wps:wsp>
                  </a:graphicData>
                </a:graphic>
              </wp:anchor>
            </w:drawing>
          </mc:Choice>
          <mc:Fallback>
            <w:pict>
              <v:shape id="_x0000_s1143" type="#_x0000_t202" style="position:absolute;margin-left:276.65000000000003pt;margin-top:236.59999999999999pt;width:35.75pt;height:13.200000000000001pt;z-index:251657745;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Трубка</w:t>
                      </w:r>
                    </w:p>
                  </w:txbxContent>
                </v:textbox>
                <w10:wrap anchorx="page" anchory="margin"/>
              </v:shape>
            </w:pict>
          </mc:Fallback>
        </mc:AlternateContent>
      </w:r>
      <w:r>
        <mc:AlternateContent>
          <mc:Choice Requires="wps">
            <w:drawing>
              <wp:anchor distT="0" distB="0" distL="0" distR="0" simplePos="0" relativeHeight="503316500" behindDoc="0" locked="0" layoutInCell="1" allowOverlap="1">
                <wp:simplePos x="0" y="0"/>
                <wp:positionH relativeFrom="page">
                  <wp:posOffset>3937000</wp:posOffset>
                </wp:positionH>
                <wp:positionV relativeFrom="margin">
                  <wp:posOffset>3352165</wp:posOffset>
                </wp:positionV>
                <wp:extent cx="548640" cy="335280"/>
                <wp:wrapNone/>
                <wp:docPr id="119" name="Shape 119"/>
                <a:graphic xmlns:a="http://schemas.openxmlformats.org/drawingml/2006/main">
                  <a:graphicData uri="http://schemas.microsoft.com/office/word/2010/wordprocessingShape">
                    <wps:wsp>
                      <wps:cNvSpPr txBox="1"/>
                      <wps:spPr>
                        <a:xfrm>
                          <a:ext cx="548640" cy="335280"/>
                        </a:xfrm>
                        <a:prstGeom prst="rect"/>
                        <a:noFill/>
                      </wps:spPr>
                      <wps:txbx>
                        <w:txbxContent>
                          <w:p>
                            <w:pPr>
                              <w:pStyle w:val="Style42"/>
                              <w:keepNext w:val="0"/>
                              <w:keepLines w:val="0"/>
                              <w:widowControl w:val="0"/>
                              <w:shd w:val="clear" w:color="auto" w:fill="auto"/>
                              <w:bidi w:val="0"/>
                              <w:spacing w:before="0" w:after="0" w:line="266"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Веерный пучок</w:t>
                            </w:r>
                          </w:p>
                        </w:txbxContent>
                      </wps:txbx>
                      <wps:bodyPr lIns="0" tIns="0" rIns="0" bIns="0">
                        <a:noAutoFit/>
                      </wps:bodyPr>
                    </wps:wsp>
                  </a:graphicData>
                </a:graphic>
              </wp:anchor>
            </w:drawing>
          </mc:Choice>
          <mc:Fallback>
            <w:pict>
              <v:shape id="_x0000_s1145" type="#_x0000_t202" style="position:absolute;margin-left:310.pt;margin-top:263.94999999999999pt;width:43.200000000000003pt;height:26.400000000000002pt;z-index:251657747;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66" w:lineRule="auto"/>
                        <w:ind w:left="0" w:right="0" w:firstLine="0"/>
                        <w:jc w:val="left"/>
                        <w:rPr>
                          <w:sz w:val="20"/>
                          <w:szCs w:val="20"/>
                        </w:rPr>
                      </w:pPr>
                      <w:r>
                        <w:rPr>
                          <w:rFonts w:ascii="Times New Roman" w:eastAsia="Times New Roman" w:hAnsi="Times New Roman" w:cs="Times New Roman"/>
                          <w:b w:val="0"/>
                          <w:bCs w:val="0"/>
                          <w:color w:val="000000"/>
                          <w:spacing w:val="0"/>
                          <w:w w:val="100"/>
                          <w:position w:val="0"/>
                          <w:sz w:val="20"/>
                          <w:szCs w:val="20"/>
                          <w:shd w:val="clear" w:color="auto" w:fill="auto"/>
                          <w:lang w:val="ru-RU" w:eastAsia="ru-RU" w:bidi="ru-RU"/>
                        </w:rPr>
                        <w:t>Веерный пучок</w:t>
                      </w:r>
                    </w:p>
                  </w:txbxContent>
                </v:textbox>
                <w10:wrap anchorx="page" anchory="margin"/>
              </v:shape>
            </w:pict>
          </mc:Fallback>
        </mc:AlternateContent>
      </w:r>
      <w:r>
        <mc:AlternateContent>
          <mc:Choice Requires="wps">
            <w:drawing>
              <wp:anchor distT="1268095" distB="679450" distL="709930" distR="121285" simplePos="0" relativeHeight="125829448" behindDoc="0" locked="0" layoutInCell="1" allowOverlap="1">
                <wp:simplePos x="0" y="0"/>
                <wp:positionH relativeFrom="page">
                  <wp:posOffset>3376295</wp:posOffset>
                </wp:positionH>
                <wp:positionV relativeFrom="margin">
                  <wp:posOffset>4272915</wp:posOffset>
                </wp:positionV>
                <wp:extent cx="1139825" cy="167640"/>
                <wp:wrapSquare wrapText="left"/>
                <wp:docPr id="121" name="Shape 121"/>
                <a:graphic xmlns:a="http://schemas.openxmlformats.org/drawingml/2006/main">
                  <a:graphicData uri="http://schemas.microsoft.com/office/word/2010/wordprocessingShape">
                    <wps:wsp>
                      <wps:cNvSpPr txBox="1"/>
                      <wps:spPr>
                        <a:xfrm>
                          <a:ext cx="1139825" cy="16764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Кольцо детекторов</w:t>
                            </w:r>
                          </w:p>
                        </w:txbxContent>
                      </wps:txbx>
                      <wps:bodyPr wrap="none" lIns="0" tIns="0" rIns="0" bIns="0">
                        <a:noAutoFit/>
                      </wps:bodyPr>
                    </wps:wsp>
                  </a:graphicData>
                </a:graphic>
              </wp:anchor>
            </w:drawing>
          </mc:Choice>
          <mc:Fallback>
            <w:pict>
              <v:shape id="_x0000_s1147" type="#_x0000_t202" style="position:absolute;margin-left:265.85000000000002pt;margin-top:336.44999999999999pt;width:89.75pt;height:13.200000000000001pt;z-index:-125829305;mso-wrap-distance-left:55.899999999999999pt;mso-wrap-distance-top:99.850000000000009pt;mso-wrap-distance-right:9.5500000000000007pt;mso-wrap-distance-bottom:53.5pt;mso-position-horizontal-relative:page;mso-position-vertical-relative:margin"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Кольцо детекторов</w:t>
                      </w:r>
                    </w:p>
                  </w:txbxContent>
                </v:textbox>
                <w10:wrap type="square" side="left" anchorx="page" anchory="margin"/>
              </v:shape>
            </w:pict>
          </mc:Fallback>
        </mc:AlternateContent>
      </w:r>
      <w:r>
        <mc:AlternateContent>
          <mc:Choice Requires="wps">
            <w:drawing>
              <wp:anchor distT="1524000" distB="0" distL="63500" distR="63500" simplePos="0" relativeHeight="125829450" behindDoc="0" locked="0" layoutInCell="1" allowOverlap="1">
                <wp:simplePos x="0" y="0"/>
                <wp:positionH relativeFrom="page">
                  <wp:posOffset>2729865</wp:posOffset>
                </wp:positionH>
                <wp:positionV relativeFrom="margin">
                  <wp:posOffset>4528820</wp:posOffset>
                </wp:positionV>
                <wp:extent cx="1844040" cy="591185"/>
                <wp:wrapSquare wrapText="left"/>
                <wp:docPr id="123" name="Shape 123"/>
                <a:graphic xmlns:a="http://schemas.openxmlformats.org/drawingml/2006/main">
                  <a:graphicData uri="http://schemas.microsoft.com/office/word/2010/wordprocessingShape">
                    <wps:wsp>
                      <wps:cNvSpPr txBox="1"/>
                      <wps:spPr>
                        <a:xfrm>
                          <a:ext cx="1844040" cy="591185"/>
                        </a:xfrm>
                        <a:prstGeom prst="rect"/>
                        <a:noFill/>
                      </wps:spPr>
                      <wps:txbx>
                        <w:txbxContent>
                          <w:p>
                            <w:pPr>
                              <w:pStyle w:val="Style65"/>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1.12. Схематическое</w:t>
                              <w:br/>
                              <w:t>изображение рентгеновских</w:t>
                              <w:br/>
                              <w:t>томографов четвертого поко</w:t>
                              <w:t>-</w:t>
                              <w:br/>
                              <w:t>ления</w:t>
                            </w:r>
                          </w:p>
                        </w:txbxContent>
                      </wps:txbx>
                      <wps:bodyPr lIns="0" tIns="0" rIns="0" bIns="0">
                        <a:noAutoFit/>
                      </wps:bodyPr>
                    </wps:wsp>
                  </a:graphicData>
                </a:graphic>
              </wp:anchor>
            </w:drawing>
          </mc:Choice>
          <mc:Fallback>
            <w:pict>
              <v:shape id="_x0000_s1149" type="#_x0000_t202" style="position:absolute;margin-left:214.95000000000002pt;margin-top:356.60000000000002pt;width:145.20000000000002pt;height:46.550000000000004pt;z-index:-125829303;mso-wrap-distance-left:5.pt;mso-wrap-distance-top:120.pt;mso-wrap-distance-right:5.pt;mso-position-horizontal-relative:page;mso-position-vertical-relative:margin" filled="f" stroked="f">
                <v:textbox inset="0,0,0,0">
                  <w:txbxContent>
                    <w:p>
                      <w:pPr>
                        <w:pStyle w:val="Style65"/>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1.12. Схематическое</w:t>
                        <w:br/>
                        <w:t>изображение рентгеновских</w:t>
                        <w:br/>
                        <w:t>томографов четвертого поко</w:t>
                        <w:t>-</w:t>
                        <w:br/>
                        <w:t>ления</w:t>
                      </w:r>
                    </w:p>
                  </w:txbxContent>
                </v:textbox>
                <w10:wrap type="square" side="left" anchorx="page" anchory="margin"/>
              </v:shape>
            </w:pict>
          </mc:Fallback>
        </mc:AlternateContent>
      </w:r>
      <w:r>
        <w:rPr>
          <w:color w:val="000000"/>
          <w:spacing w:val="0"/>
          <w:w w:val="100"/>
          <w:position w:val="0"/>
          <w:shd w:val="clear" w:color="auto" w:fill="auto"/>
          <w:lang w:val="ru-RU" w:eastAsia="ru-RU" w:bidi="ru-RU"/>
        </w:rPr>
        <w:t>В начале 1980-х появи</w:t>
        <w:softHyphen/>
        <w:t>лись электронно-лучевые томографы (томографы пя</w:t>
        <w:softHyphen/>
        <w:t>того поколения). В них поток электронов создается непод</w:t>
        <w:softHyphen/>
        <w:t>вижной электронно-лучевой пушкой, расположенной за томографом (рис. 1.13). Про</w:t>
        <w:softHyphen/>
      </w:r>
      <w:r>
        <w:rPr>
          <w:color w:val="000000"/>
          <w:spacing w:val="0"/>
          <w:w w:val="100"/>
          <w:position w:val="0"/>
          <w:shd w:val="clear" w:color="auto" w:fill="auto"/>
          <w:lang w:val="ru-RU" w:eastAsia="ru-RU" w:bidi="ru-RU"/>
        </w:rPr>
        <w:t>ходя сквозь вакуум, поток фокусируется и направляется электромагнитными катушками на вольфрамовую мишень, представляющую собой дугу окружности (около 210°), на-</w:t>
      </w:r>
    </w:p>
    <w:p>
      <w:pPr>
        <w:widowControl w:val="0"/>
        <w:jc w:val="center"/>
        <w:rPr>
          <w:sz w:val="2"/>
          <w:szCs w:val="2"/>
        </w:rPr>
      </w:pPr>
      <w:r>
        <w:drawing>
          <wp:inline>
            <wp:extent cx="3907790" cy="1316990"/>
            <wp:docPr id="125" name="Picutre 125"/>
            <a:graphic xmlns:a="http://schemas.openxmlformats.org/drawingml/2006/main">
              <a:graphicData uri="http://schemas.openxmlformats.org/drawingml/2006/picture">
                <pic:pic xmlns:pic="http://schemas.openxmlformats.org/drawingml/2006/picture">
                  <pic:nvPicPr>
                    <pic:cNvPr id="125" name="Picture 125"/>
                    <pic:cNvPicPr/>
                  </pic:nvPicPr>
                  <pic:blipFill>
                    <a:blip r:embed="rId43"/>
                    <a:stretch/>
                  </pic:blipFill>
                  <pic:spPr>
                    <a:xfrm>
                      <a:ext cx="3907790" cy="1316990"/>
                    </a:xfrm>
                    <a:prstGeom prst="rect"/>
                  </pic:spPr>
                </pic:pic>
              </a:graphicData>
            </a:graphic>
          </wp:inline>
        </w:drawing>
      </w:r>
    </w:p>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1.13. Схематическое изображение рентгеновских томографов пятого поколения</w:t>
      </w:r>
    </w:p>
    <w:p>
      <w:pPr>
        <w:widowControl w:val="0"/>
        <w:spacing w:after="319" w:line="1" w:lineRule="exact"/>
      </w:pP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ходящуюся под столом пациента. Мишени расположены в четыре ряда, имеют большую массу и охлаждаются про</w:t>
        <w:softHyphen/>
        <w:t>точной водой, что решает проблемы теплоотвода. Напротив мишеней установлена неподвижная система быстродей</w:t>
        <w:softHyphen/>
        <w:t>ствующих твердотельных детекторов, имеющая форму дуги 216°. Данные томографы используются при исследо</w:t>
        <w:softHyphen/>
        <w:t>ваниях сердца, т.к. позволяют получать изображение за 33 мс со скоростью 30 кадров/с, а число срезов не ограничено теплоемкостью трубки. Такие изображения не содержат артефактов, вызванных пульсацией сердца, но имеют более низкое соотношение сигнал/шум.</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Мультиспиральная (многосрезовая) компьютерная томо</w:t>
        <w:softHyphen/>
        <w:t>графия (МСКТ) — это направление КТ впервые представлено в 1992 году. Отличие МСКТ томографов от спиральных то</w:t>
        <w:softHyphen/>
        <w:t>мографов в том, что по окружностям располагается не один, а два и более рядов детекторов. Рентгеновское излучение одновременно регистрируется детекторами, расположенными на разных рядах. Это позволяет получить объемное изобра</w:t>
        <w:softHyphen/>
        <w:t>жение. В 1992 году появились томографы с двумя рядами детекторов, в 1998 году — четырёхсрезовые, а настоящее время число таких рядов достигает сотни. Количество обо</w:t>
        <w:softHyphen/>
        <w:t>ротов рентгеновской трубки увеличилось с одного до двух.</w:t>
      </w:r>
      <w:r>
        <w:br w:type="page"/>
      </w:r>
    </w:p>
    <w:p>
      <w:pPr>
        <w:pStyle w:val="Style20"/>
        <w:keepNext w:val="0"/>
        <w:keepLines w:val="0"/>
        <w:widowControl w:val="0"/>
        <w:shd w:val="clear" w:color="auto" w:fill="auto"/>
        <w:bidi w:val="0"/>
        <w:spacing w:before="0" w:after="40"/>
        <w:ind w:left="0" w:right="0"/>
        <w:jc w:val="both"/>
      </w:pPr>
      <w:r>
        <w:rPr>
          <w:color w:val="000000"/>
          <w:spacing w:val="0"/>
          <w:w w:val="100"/>
          <w:position w:val="0"/>
          <w:shd w:val="clear" w:color="auto" w:fill="auto"/>
          <w:lang w:val="ru-RU" w:eastAsia="ru-RU" w:bidi="ru-RU"/>
        </w:rPr>
        <w:t>В последнее десятилетие активно разрабатываются многосрезовые КТ-сканеры, в которых детекторы распо</w:t>
        <w:softHyphen/>
      </w:r>
      <w:r>
        <w:rPr>
          <w:color w:val="000000"/>
          <w:spacing w:val="0"/>
          <w:w w:val="100"/>
          <w:position w:val="0"/>
          <w:shd w:val="clear" w:color="auto" w:fill="auto"/>
          <w:lang w:val="ru-RU" w:eastAsia="ru-RU" w:bidi="ru-RU"/>
        </w:rPr>
        <w:t xml:space="preserve">ложены в несколько рядов, что позволяет одновременно </w:t>
      </w:r>
      <w:r>
        <w:rPr>
          <w:color w:val="000000"/>
          <w:spacing w:val="0"/>
          <w:w w:val="100"/>
          <w:position w:val="0"/>
          <w:shd w:val="clear" w:color="auto" w:fill="auto"/>
          <w:lang w:val="ru-RU" w:eastAsia="ru-RU" w:bidi="ru-RU"/>
        </w:rPr>
        <w:t xml:space="preserve">получать несколько срезов с различным положением по оси </w:t>
      </w:r>
      <w:r>
        <w:rPr>
          <w:color w:val="000000"/>
          <w:spacing w:val="0"/>
          <w:w w:val="100"/>
          <w:position w:val="0"/>
          <w:shd w:val="clear" w:color="auto" w:fill="auto"/>
          <w:lang w:val="en-US" w:eastAsia="en-US" w:bidi="en-US"/>
        </w:rPr>
        <w:t xml:space="preserve">z. </w:t>
      </w:r>
      <w:r>
        <w:rPr>
          <w:color w:val="000000"/>
          <w:spacing w:val="0"/>
          <w:w w:val="100"/>
          <w:position w:val="0"/>
          <w:shd w:val="clear" w:color="auto" w:fill="auto"/>
          <w:lang w:val="ru-RU" w:eastAsia="ru-RU" w:bidi="ru-RU"/>
        </w:rPr>
        <w:t>Следует отметить, что можно реконструировать срез с толщиной большей, чем установленная в процессе ска</w:t>
        <w:softHyphen/>
        <w:t xml:space="preserve">нирования, но не наоборот. Современные многосрезовые КТ-сканеры имеют до 256 рядов детекторов и обеспечивают высокое изотропное разрешение изображений, позволяя </w:t>
      </w:r>
      <w:r>
        <w:rPr>
          <w:color w:val="000000"/>
          <w:spacing w:val="0"/>
          <w:w w:val="100"/>
          <w:position w:val="0"/>
          <w:shd w:val="clear" w:color="auto" w:fill="auto"/>
          <w:lang w:val="ru-RU" w:eastAsia="ru-RU" w:bidi="ru-RU"/>
        </w:rPr>
        <w:t xml:space="preserve">реконструировать полученные данные в произвольных плоскостях и повысить информационную составляющую </w:t>
      </w:r>
      <w:r>
        <w:rPr>
          <w:color w:val="000000"/>
          <w:spacing w:val="0"/>
          <w:w w:val="100"/>
          <w:position w:val="0"/>
          <w:shd w:val="clear" w:color="auto" w:fill="auto"/>
          <w:lang w:val="ru-RU" w:eastAsia="ru-RU" w:bidi="ru-RU"/>
        </w:rPr>
        <w:t>проведенного исследования.</w:t>
      </w:r>
    </w:p>
    <w:p>
      <w:pPr>
        <w:pStyle w:val="Style20"/>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В 2005 году фирмой Сименс были разработан и пред</w:t>
        <w:softHyphen/>
      </w:r>
      <w:r>
        <w:rPr>
          <w:color w:val="000000"/>
          <w:spacing w:val="0"/>
          <w:w w:val="100"/>
          <w:position w:val="0"/>
          <w:shd w:val="clear" w:color="auto" w:fill="auto"/>
          <w:lang w:val="ru-RU" w:eastAsia="ru-RU" w:bidi="ru-RU"/>
        </w:rPr>
        <w:t>ставлен аппарат с двумя источни</w:t>
        <w:softHyphen/>
        <w:t>ками рентгеновского излучения (рис. 1.14), который является одним из продолжений технологии МСКТ. В эти же годы количество срезов при одном обороте выросло до 32, а за</w:t>
        <w:softHyphen/>
        <w:t>тем до 64,128, а некоторых случаях и до 320. В этом случае существенно сокращено время исследования, а также уменьшена лучевая нагрузка от рентгеновского источника.</w:t>
      </w:r>
    </w:p>
    <w:p>
      <w:pPr>
        <w:pStyle w:val="Style20"/>
        <w:keepNext w:val="0"/>
        <w:keepLines w:val="0"/>
        <w:widowControl w:val="0"/>
        <w:shd w:val="clear" w:color="auto" w:fill="auto"/>
        <w:bidi w:val="0"/>
        <w:spacing w:before="0" w:after="0"/>
        <w:ind w:left="0" w:right="0"/>
        <w:jc w:val="both"/>
      </w:pPr>
      <w:r>
        <w:drawing>
          <wp:anchor distT="25400" distB="453390" distL="88900" distR="88900" simplePos="0" relativeHeight="125829452" behindDoc="0" locked="0" layoutInCell="1" allowOverlap="1">
            <wp:simplePos x="0" y="0"/>
            <wp:positionH relativeFrom="page">
              <wp:posOffset>3098165</wp:posOffset>
            </wp:positionH>
            <wp:positionV relativeFrom="margin">
              <wp:posOffset>2343150</wp:posOffset>
            </wp:positionV>
            <wp:extent cx="1505585" cy="1536065"/>
            <wp:wrapSquare wrapText="left"/>
            <wp:docPr id="126" name="Shape 126"/>
            <a:graphic xmlns:a="http://schemas.openxmlformats.org/drawingml/2006/main">
              <a:graphicData uri="http://schemas.openxmlformats.org/drawingml/2006/picture">
                <pic:pic xmlns:pic="http://schemas.openxmlformats.org/drawingml/2006/picture">
                  <pic:nvPicPr>
                    <pic:cNvPr id="127" name="Picture box 127"/>
                    <pic:cNvPicPr/>
                  </pic:nvPicPr>
                  <pic:blipFill>
                    <a:blip r:embed="rId45"/>
                    <a:stretch/>
                  </pic:blipFill>
                  <pic:spPr>
                    <a:xfrm>
                      <a:ext cx="1505585" cy="1536065"/>
                    </a:xfrm>
                    <a:prstGeom prst="rect"/>
                  </pic:spPr>
                </pic:pic>
              </a:graphicData>
            </a:graphic>
          </wp:anchor>
        </w:drawing>
      </w:r>
      <w:r>
        <mc:AlternateContent>
          <mc:Choice Requires="wps">
            <w:drawing>
              <wp:anchor distT="0" distB="0" distL="0" distR="0" simplePos="0" relativeHeight="503316502" behindDoc="0" locked="0" layoutInCell="1" allowOverlap="1">
                <wp:simplePos x="0" y="0"/>
                <wp:positionH relativeFrom="page">
                  <wp:posOffset>3211830</wp:posOffset>
                </wp:positionH>
                <wp:positionV relativeFrom="margin">
                  <wp:posOffset>4011295</wp:posOffset>
                </wp:positionV>
                <wp:extent cx="1271270" cy="294640"/>
                <wp:wrapNone/>
                <wp:docPr id="128" name="Shape 128"/>
                <a:graphic xmlns:a="http://schemas.openxmlformats.org/drawingml/2006/main">
                  <a:graphicData uri="http://schemas.microsoft.com/office/word/2010/wordprocessingShape">
                    <wps:wsp>
                      <wps:cNvSpPr txBox="1"/>
                      <wps:spPr>
                        <a:xfrm>
                          <a:ext cx="1271270" cy="294640"/>
                        </a:xfrm>
                        <a:prstGeom prst="rect"/>
                        <a:noFill/>
                      </wps:spPr>
                      <wps:txbx>
                        <w:txbxContent>
                          <w:p>
                            <w:pPr>
                              <w:pStyle w:val="Style42"/>
                              <w:keepNext w:val="0"/>
                              <w:keepLines w:val="0"/>
                              <w:widowControl w:val="0"/>
                              <w:shd w:val="clear" w:color="auto" w:fill="auto"/>
                              <w:bidi w:val="0"/>
                              <w:spacing w:before="0" w:after="0" w:line="254" w:lineRule="auto"/>
                              <w:ind w:left="0" w:right="0" w:firstLine="0"/>
                              <w:jc w:val="center"/>
                            </w:pPr>
                            <w:r>
                              <w:rPr>
                                <w:color w:val="000000"/>
                                <w:spacing w:val="0"/>
                                <w:w w:val="100"/>
                                <w:position w:val="0"/>
                                <w:shd w:val="clear" w:color="auto" w:fill="auto"/>
                                <w:lang w:val="ru-RU" w:eastAsia="ru-RU" w:bidi="ru-RU"/>
                              </w:rPr>
                              <w:t>Рис. 1.14. КТ с двумя источниками</w:t>
                            </w:r>
                          </w:p>
                        </w:txbxContent>
                      </wps:txbx>
                      <wps:bodyPr lIns="0" tIns="0" rIns="0" bIns="0">
                        <a:noAutoFit/>
                      </wps:bodyPr>
                    </wps:wsp>
                  </a:graphicData>
                </a:graphic>
              </wp:anchor>
            </w:drawing>
          </mc:Choice>
          <mc:Fallback>
            <w:pict>
              <v:shape id="_x0000_s1154" type="#_x0000_t202" style="position:absolute;margin-left:252.90000000000001pt;margin-top:315.85000000000002pt;width:100.10000000000001pt;height:23.199999999999999pt;z-index:251657749;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4" w:lineRule="auto"/>
                        <w:ind w:left="0" w:right="0" w:firstLine="0"/>
                        <w:jc w:val="center"/>
                      </w:pPr>
                      <w:r>
                        <w:rPr>
                          <w:color w:val="000000"/>
                          <w:spacing w:val="0"/>
                          <w:w w:val="100"/>
                          <w:position w:val="0"/>
                          <w:shd w:val="clear" w:color="auto" w:fill="auto"/>
                          <w:lang w:val="ru-RU" w:eastAsia="ru-RU" w:bidi="ru-RU"/>
                        </w:rPr>
                        <w:t>Рис. 1.14. КТ с двумя источниками</w:t>
                      </w:r>
                    </w:p>
                  </w:txbxContent>
                </v:textbox>
                <w10:wrap anchorx="page" anchory="margin"/>
              </v:shape>
            </w:pict>
          </mc:Fallback>
        </mc:AlternateContent>
      </w:r>
      <w:r>
        <w:rPr>
          <w:color w:val="000000"/>
          <w:spacing w:val="0"/>
          <w:w w:val="100"/>
          <w:position w:val="0"/>
          <w:shd w:val="clear" w:color="auto" w:fill="auto"/>
          <w:lang w:val="ru-RU" w:eastAsia="ru-RU" w:bidi="ru-RU"/>
        </w:rPr>
        <w:t>Все поколения томографов пре</w:t>
        <w:softHyphen/>
      </w:r>
      <w:r>
        <w:rPr>
          <w:color w:val="000000"/>
          <w:spacing w:val="0"/>
          <w:w w:val="100"/>
          <w:position w:val="0"/>
          <w:shd w:val="clear" w:color="auto" w:fill="auto"/>
          <w:lang w:val="ru-RU" w:eastAsia="ru-RU" w:bidi="ru-RU"/>
        </w:rPr>
        <w:t>следуют цель—увеличение скорости</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и качества обработки снимков. Последние годы получили распространение более совершенные методы компьютерной томографии, которые также можно отнести к компьютер</w:t>
        <w:softHyphen/>
        <w:t>ным технологиям пятого поколения. В компьютерной то</w:t>
        <w:softHyphen/>
        <w:t>мографии высокого разрешения (КТВР) достигается лучшее пространственное разрешение. В методе осуществляются тонкие срезы (1-2 мм) и высокоскоростной алгоритм обра</w:t>
        <w:softHyphen/>
      </w:r>
      <w:r>
        <w:rPr>
          <w:color w:val="000000"/>
          <w:spacing w:val="0"/>
          <w:w w:val="100"/>
          <w:position w:val="0"/>
          <w:shd w:val="clear" w:color="auto" w:fill="auto"/>
          <w:lang w:val="ru-RU" w:eastAsia="ru-RU" w:bidi="ru-RU"/>
        </w:rPr>
        <w:t>ботки данных. Небольшой шаг срезов позволяет детальнее исследовать внутренние органы пациента. Он применяется в основном при визуализации легких. В модификации этого метода (низкодозной компьютерной томографии высокого разрешения) уменьшают токи пучка электронов в рентгенов</w:t>
        <w:softHyphen/>
        <w:t>ской трубке. Это соответственно уменьшает разрешающую способность и диагностическую точность методики, но при этом уменьшает и дозовую нагрузку на пациента. Поэтому такой подход эффективен при повторных исследованиях.</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Конфигурация компьютерного томографа. </w:t>
      </w:r>
      <w:r>
        <w:rPr>
          <w:color w:val="000000"/>
          <w:spacing w:val="0"/>
          <w:w w:val="100"/>
          <w:position w:val="0"/>
          <w:shd w:val="clear" w:color="auto" w:fill="auto"/>
          <w:lang w:val="ru-RU" w:eastAsia="ru-RU" w:bidi="ru-RU"/>
        </w:rPr>
        <w:t>В состав любого КТ-сканера входят следующие основные блоки:</w:t>
      </w:r>
    </w:p>
    <w:p>
      <w:pPr>
        <w:pStyle w:val="Style20"/>
        <w:keepNext w:val="0"/>
        <w:keepLines w:val="0"/>
        <w:widowControl w:val="0"/>
        <w:numPr>
          <w:ilvl w:val="0"/>
          <w:numId w:val="13"/>
        </w:numPr>
        <w:shd w:val="clear" w:color="auto" w:fill="auto"/>
        <w:tabs>
          <w:tab w:pos="604" w:val="left"/>
        </w:tabs>
        <w:bidi w:val="0"/>
        <w:spacing w:before="0" w:after="0"/>
        <w:ind w:left="0" w:right="0"/>
        <w:jc w:val="both"/>
      </w:pPr>
      <w:r>
        <w:rPr>
          <w:color w:val="000000"/>
          <w:spacing w:val="0"/>
          <w:w w:val="100"/>
          <w:position w:val="0"/>
          <w:shd w:val="clear" w:color="auto" w:fill="auto"/>
          <w:lang w:val="ru-RU" w:eastAsia="ru-RU" w:bidi="ru-RU"/>
        </w:rPr>
        <w:t>гантри со столом пациента и блоками управления;</w:t>
      </w:r>
    </w:p>
    <w:p>
      <w:pPr>
        <w:pStyle w:val="Style20"/>
        <w:keepNext w:val="0"/>
        <w:keepLines w:val="0"/>
        <w:widowControl w:val="0"/>
        <w:numPr>
          <w:ilvl w:val="0"/>
          <w:numId w:val="13"/>
        </w:numPr>
        <w:shd w:val="clear" w:color="auto" w:fill="auto"/>
        <w:tabs>
          <w:tab w:pos="618" w:val="left"/>
        </w:tabs>
        <w:bidi w:val="0"/>
        <w:spacing w:before="0" w:after="0"/>
        <w:ind w:left="0" w:right="0"/>
        <w:jc w:val="both"/>
      </w:pPr>
      <w:r>
        <w:rPr>
          <w:color w:val="000000"/>
          <w:spacing w:val="0"/>
          <w:w w:val="100"/>
          <w:position w:val="0"/>
          <w:shd w:val="clear" w:color="auto" w:fill="auto"/>
          <w:lang w:val="ru-RU" w:eastAsia="ru-RU" w:bidi="ru-RU"/>
        </w:rPr>
        <w:t>высоковольтный генератор;</w:t>
      </w:r>
    </w:p>
    <w:p>
      <w:pPr>
        <w:pStyle w:val="Style20"/>
        <w:keepNext w:val="0"/>
        <w:keepLines w:val="0"/>
        <w:widowControl w:val="0"/>
        <w:numPr>
          <w:ilvl w:val="0"/>
          <w:numId w:val="13"/>
        </w:numPr>
        <w:shd w:val="clear" w:color="auto" w:fill="auto"/>
        <w:tabs>
          <w:tab w:pos="618" w:val="left"/>
        </w:tabs>
        <w:bidi w:val="0"/>
        <w:spacing w:before="0" w:after="0"/>
        <w:ind w:left="0" w:right="0"/>
        <w:jc w:val="both"/>
      </w:pPr>
      <w:r>
        <w:rPr>
          <w:color w:val="000000"/>
          <w:spacing w:val="0"/>
          <w:w w:val="100"/>
          <w:position w:val="0"/>
          <w:shd w:val="clear" w:color="auto" w:fill="auto"/>
          <w:lang w:val="ru-RU" w:eastAsia="ru-RU" w:bidi="ru-RU"/>
        </w:rPr>
        <w:t>вычислительная система;</w:t>
      </w:r>
    </w:p>
    <w:p>
      <w:pPr>
        <w:pStyle w:val="Style20"/>
        <w:keepNext w:val="0"/>
        <w:keepLines w:val="0"/>
        <w:widowControl w:val="0"/>
        <w:numPr>
          <w:ilvl w:val="0"/>
          <w:numId w:val="13"/>
        </w:numPr>
        <w:shd w:val="clear" w:color="auto" w:fill="auto"/>
        <w:tabs>
          <w:tab w:pos="633" w:val="left"/>
        </w:tabs>
        <w:bidi w:val="0"/>
        <w:spacing w:before="0" w:after="0"/>
        <w:ind w:left="0" w:right="0"/>
        <w:jc w:val="both"/>
      </w:pPr>
      <w:r>
        <w:rPr>
          <w:color w:val="000000"/>
          <w:spacing w:val="0"/>
          <w:w w:val="100"/>
          <w:position w:val="0"/>
          <w:shd w:val="clear" w:color="auto" w:fill="auto"/>
          <w:lang w:val="ru-RU" w:eastAsia="ru-RU" w:bidi="ru-RU"/>
        </w:rPr>
        <w:t>консоль оператора.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Гантри — это подвижная кольцевая часть томографа. Как показано на рис. 1.15 гантри совершает обороты в направ</w:t>
        <w:softHyphen/>
        <w:t xml:space="preserve">лении </w:t>
      </w:r>
      <w:r>
        <w:rPr>
          <w:color w:val="000000"/>
          <w:spacing w:val="0"/>
          <w:w w:val="100"/>
          <w:position w:val="0"/>
          <w:shd w:val="clear" w:color="auto" w:fill="auto"/>
          <w:lang w:val="en-US" w:eastAsia="en-US" w:bidi="en-US"/>
        </w:rPr>
        <w:t xml:space="preserve">R </w:t>
      </w:r>
      <w:r>
        <w:rPr>
          <w:color w:val="000000"/>
          <w:spacing w:val="0"/>
          <w:w w:val="100"/>
          <w:position w:val="0"/>
          <w:shd w:val="clear" w:color="auto" w:fill="auto"/>
          <w:lang w:val="ru-RU" w:eastAsia="ru-RU" w:bidi="ru-RU"/>
        </w:rPr>
        <w:t xml:space="preserve">вместе с расположенной на нем рентгеновской трубкой Т. X обозначает направление рентгеновских лучей. Детекторы </w:t>
      </w:r>
      <w:r>
        <w:rPr>
          <w:color w:val="000000"/>
          <w:spacing w:val="0"/>
          <w:w w:val="100"/>
          <w:position w:val="0"/>
          <w:shd w:val="clear" w:color="auto" w:fill="auto"/>
          <w:lang w:val="en-US" w:eastAsia="en-US" w:bidi="en-US"/>
        </w:rPr>
        <w:t xml:space="preserve">D </w:t>
      </w:r>
      <w:r>
        <w:rPr>
          <w:color w:val="000000"/>
          <w:spacing w:val="0"/>
          <w:w w:val="100"/>
          <w:position w:val="0"/>
          <w:shd w:val="clear" w:color="auto" w:fill="auto"/>
          <w:lang w:val="ru-RU" w:eastAsia="ru-RU" w:bidi="ru-RU"/>
        </w:rPr>
        <w:t>могут быть либо расположены на гантри (третье поколение томографов), либо неподвижно установлены на кольце томографа.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Внутри гантри расположены блоки, обеспечивающие сбор данных: рентгеновская трубка и коллиматоры, детекторы и система сбора данных, контроллер трубки (контроллер движения ротора), генератор высоких частот, встроенный микрокомпьютер (регулирующий напряжение и ток на трубке), компьютер, обеспечивающий обмен данными с консолью.</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Рентгеновские трубки в современных КТ-системах име</w:t>
        <w:softHyphen/>
        <w:t>ют мощность 20-60 кВт при напряжении 80-140 кВ. При максимальных значения мощности во избежание пере</w:t>
        <w:softHyphen/>
        <w:t>грева трубки такие системы могут работать ограниченное</w:t>
      </w:r>
      <w:r>
        <w:br w:type="page"/>
      </w:r>
    </w:p>
    <w:p>
      <w:pPr>
        <w:widowControl w:val="0"/>
        <w:jc w:val="center"/>
        <w:rPr>
          <w:sz w:val="2"/>
          <w:szCs w:val="2"/>
        </w:rPr>
      </w:pPr>
      <w:r>
        <w:drawing>
          <wp:inline>
            <wp:extent cx="2840990" cy="2810510"/>
            <wp:docPr id="130" name="Picutre 130"/>
            <a:graphic xmlns:a="http://schemas.openxmlformats.org/drawingml/2006/main">
              <a:graphicData uri="http://schemas.openxmlformats.org/drawingml/2006/picture">
                <pic:pic xmlns:pic="http://schemas.openxmlformats.org/drawingml/2006/picture">
                  <pic:nvPicPr>
                    <pic:cNvPr id="130" name="Picture 130"/>
                    <pic:cNvPicPr/>
                  </pic:nvPicPr>
                  <pic:blipFill>
                    <a:blip r:embed="rId47"/>
                    <a:stretch/>
                  </pic:blipFill>
                  <pic:spPr>
                    <a:xfrm>
                      <a:ext cx="2840990" cy="2810510"/>
                    </a:xfrm>
                    <a:prstGeom prst="rect"/>
                  </pic:spPr>
                </pic:pic>
              </a:graphicData>
            </a:graphic>
          </wp:inline>
        </w:drawing>
      </w:r>
    </w:p>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 xml:space="preserve">Рис. 1.15. КТ-сканнер без кожуха: Т — рентгеновская трубка; X — направление веерного пучка; </w:t>
      </w:r>
      <w:r>
        <w:rPr>
          <w:color w:val="000000"/>
          <w:spacing w:val="0"/>
          <w:w w:val="100"/>
          <w:position w:val="0"/>
          <w:shd w:val="clear" w:color="auto" w:fill="auto"/>
          <w:lang w:val="en-US" w:eastAsia="en-US" w:bidi="en-US"/>
        </w:rPr>
        <w:t xml:space="preserve">D </w:t>
      </w:r>
      <w:r>
        <w:rPr>
          <w:color w:val="000000"/>
          <w:spacing w:val="0"/>
          <w:w w:val="100"/>
          <w:position w:val="0"/>
          <w:shd w:val="clear" w:color="auto" w:fill="auto"/>
          <w:lang w:val="ru-RU" w:eastAsia="ru-RU" w:bidi="ru-RU"/>
        </w:rPr>
        <w:t xml:space="preserve">— детекторы; </w:t>
      </w:r>
      <w:r>
        <w:rPr>
          <w:color w:val="000000"/>
          <w:spacing w:val="0"/>
          <w:w w:val="100"/>
          <w:position w:val="0"/>
          <w:shd w:val="clear" w:color="auto" w:fill="auto"/>
          <w:lang w:val="en-US" w:eastAsia="en-US" w:bidi="en-US"/>
        </w:rPr>
        <w:t xml:space="preserve">R </w:t>
      </w:r>
      <w:r>
        <w:rPr>
          <w:color w:val="000000"/>
          <w:spacing w:val="0"/>
          <w:w w:val="100"/>
          <w:position w:val="0"/>
          <w:shd w:val="clear" w:color="auto" w:fill="auto"/>
          <w:lang w:val="ru-RU" w:eastAsia="ru-RU" w:bidi="ru-RU"/>
        </w:rPr>
        <w:t>— направление вращения гантри</w:t>
      </w:r>
    </w:p>
    <w:p>
      <w:pPr>
        <w:widowControl w:val="0"/>
        <w:spacing w:after="99" w:line="1" w:lineRule="exact"/>
      </w:pP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время; эти ограничения определяется свойствами анода и генератора. Современные системы с несколькими рядами детекторов и эффективным использованием ресурса трубки практически сняли эти ограничения. Сила тока на трубке также может устанавливаться в пределах от ЮмА до 440 мА, что позволяет добиться оптимального соотношения между качеством и изображения (уровнем шума) и дозой облучения пациента.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Коллиматоры пучка расположены непосредственно пе</w:t>
        <w:softHyphen/>
        <w:t>ред источником излучения (рентгеновской трубкой); они создают равномерный пучок лучей и позволяют снизить дозу воздействия на пациента. Традиционно используется коллиматор, создающий веерный пучок (рис. 1.16), однако</w:t>
      </w:r>
      <w:r>
        <w:br w:type="page"/>
      </w:r>
    </w:p>
    <w:p>
      <w:pPr>
        <w:widowControl w:val="0"/>
        <w:spacing w:line="1" w:lineRule="exact"/>
      </w:pPr>
      <w:r>
        <w:drawing>
          <wp:anchor distT="0" distB="576580" distL="168910" distR="1911350" simplePos="0" relativeHeight="125829453" behindDoc="0" locked="0" layoutInCell="1" allowOverlap="1">
            <wp:simplePos x="0" y="0"/>
            <wp:positionH relativeFrom="page">
              <wp:posOffset>1218565</wp:posOffset>
            </wp:positionH>
            <wp:positionV relativeFrom="paragraph">
              <wp:posOffset>0</wp:posOffset>
            </wp:positionV>
            <wp:extent cx="1134110" cy="1603375"/>
            <wp:wrapTopAndBottom/>
            <wp:docPr id="131" name="Shape 131"/>
            <a:graphic xmlns:a="http://schemas.openxmlformats.org/drawingml/2006/main">
              <a:graphicData uri="http://schemas.openxmlformats.org/drawingml/2006/picture">
                <pic:pic xmlns:pic="http://schemas.openxmlformats.org/drawingml/2006/picture">
                  <pic:nvPicPr>
                    <pic:cNvPr id="132" name="Picture box 132"/>
                    <pic:cNvPicPr/>
                  </pic:nvPicPr>
                  <pic:blipFill>
                    <a:blip r:embed="rId49"/>
                    <a:stretch/>
                  </pic:blipFill>
                  <pic:spPr>
                    <a:xfrm>
                      <a:ext cx="1134110" cy="1603375"/>
                    </a:xfrm>
                    <a:prstGeom prst="rect"/>
                  </pic:spPr>
                </pic:pic>
              </a:graphicData>
            </a:graphic>
          </wp:anchor>
        </w:drawing>
      </w:r>
      <w:r>
        <mc:AlternateContent>
          <mc:Choice Requires="wps">
            <w:drawing>
              <wp:anchor distT="0" distB="0" distL="0" distR="0" simplePos="0" relativeHeight="503316504" behindDoc="0" locked="0" layoutInCell="1" allowOverlap="1">
                <wp:simplePos x="0" y="0"/>
                <wp:positionH relativeFrom="page">
                  <wp:posOffset>1049655</wp:posOffset>
                </wp:positionH>
                <wp:positionV relativeFrom="paragraph">
                  <wp:posOffset>1752600</wp:posOffset>
                </wp:positionV>
                <wp:extent cx="3214370" cy="298450"/>
                <wp:wrapNone/>
                <wp:docPr id="133" name="Shape 133"/>
                <a:graphic xmlns:a="http://schemas.openxmlformats.org/drawingml/2006/main">
                  <a:graphicData uri="http://schemas.microsoft.com/office/word/2010/wordprocessingShape">
                    <wps:wsp>
                      <wps:cNvSpPr txBox="1"/>
                      <wps:spPr>
                        <a:xfrm>
                          <a:ext cx="3214370" cy="298450"/>
                        </a:xfrm>
                        <a:prstGeom prst="rect"/>
                        <a:noFill/>
                      </wps:spPr>
                      <wps:txbx>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1.16. Веерный пучок (слева), конусный пучок рентгеновского излучения (справа)</w:t>
                            </w:r>
                          </w:p>
                        </w:txbxContent>
                      </wps:txbx>
                      <wps:bodyPr lIns="0" tIns="0" rIns="0" bIns="0">
                        <a:noAutoFit/>
                      </wps:bodyPr>
                    </wps:wsp>
                  </a:graphicData>
                </a:graphic>
              </wp:anchor>
            </w:drawing>
          </mc:Choice>
          <mc:Fallback>
            <w:pict>
              <v:shape id="_x0000_s1159" type="#_x0000_t202" style="position:absolute;margin-left:82.650000000000006pt;margin-top:138.pt;width:253.09999999999999pt;height:23.5pt;z-index:251657751;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1.16. Веерный пучок (слева), конусный пучок рентгеновского излучения (справа)</w:t>
                      </w:r>
                    </w:p>
                  </w:txbxContent>
                </v:textbox>
                <w10:wrap anchorx="page"/>
              </v:shape>
            </w:pict>
          </mc:Fallback>
        </mc:AlternateContent>
      </w:r>
      <w:r>
        <w:drawing>
          <wp:anchor distT="129540" distB="725170" distL="0" distR="0" simplePos="0" relativeHeight="125829454" behindDoc="0" locked="0" layoutInCell="1" allowOverlap="1">
            <wp:simplePos x="0" y="0"/>
            <wp:positionH relativeFrom="page">
              <wp:posOffset>2545080</wp:posOffset>
            </wp:positionH>
            <wp:positionV relativeFrom="paragraph">
              <wp:posOffset>129540</wp:posOffset>
            </wp:positionV>
            <wp:extent cx="1737360" cy="1322705"/>
            <wp:wrapTopAndBottom/>
            <wp:docPr id="135" name="Shape 135"/>
            <a:graphic xmlns:a="http://schemas.openxmlformats.org/drawingml/2006/main">
              <a:graphicData uri="http://schemas.openxmlformats.org/drawingml/2006/picture">
                <pic:pic xmlns:pic="http://schemas.openxmlformats.org/drawingml/2006/picture">
                  <pic:nvPicPr>
                    <pic:cNvPr id="136" name="Picture box 136"/>
                    <pic:cNvPicPr/>
                  </pic:nvPicPr>
                  <pic:blipFill>
                    <a:blip r:embed="rId51"/>
                    <a:stretch/>
                  </pic:blipFill>
                  <pic:spPr>
                    <a:xfrm>
                      <a:ext cx="1737360" cy="1322705"/>
                    </a:xfrm>
                    <a:prstGeom prst="rect"/>
                  </pic:spPr>
                </pic:pic>
              </a:graphicData>
            </a:graphic>
          </wp:anchor>
        </w:drawing>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в последнее время также используется модификация с конус</w:t>
        <w:softHyphen/>
        <w:t>ным пучком (рис. 1.16) — конусно-лучевая КТ</w:t>
      </w:r>
      <w:r>
        <w:rPr>
          <w:color w:val="000000"/>
          <w:spacing w:val="0"/>
          <w:w w:val="100"/>
          <w:position w:val="0"/>
          <w:shd w:val="clear" w:color="auto" w:fill="auto"/>
          <w:vertAlign w:val="superscript"/>
          <w:lang w:val="ru-RU" w:eastAsia="ru-RU" w:bidi="ru-RU"/>
        </w:rPr>
        <w:footnoteReference w:id="22"/>
      </w:r>
      <w:r>
        <w:rPr>
          <w:color w:val="000000"/>
          <w:spacing w:val="0"/>
          <w:w w:val="100"/>
          <w:position w:val="0"/>
          <w:shd w:val="clear" w:color="auto" w:fill="auto"/>
          <w:lang w:val="ru-RU" w:eastAsia="ru-RU" w:bidi="ru-RU"/>
        </w:rPr>
        <w:t>. Технология с конусным пучком применяется при проведении лучевой терапии и маммографии. Представляется перспективным использование аппаратов конусно-лучевой КТ для диа</w:t>
        <w:softHyphen/>
        <w:t>гностики переломов и иной костно-мышечной патологии в случае использования малой области сканирования.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Коллиматоры детекторов расположены непосредствен</w:t>
        <w:softHyphen/>
        <w:t>но перед детекторами и служат для снижения излучения рассеивания и сокращения артефактов изображений. Эти коллиматоры служат для определения толщины среза (огра</w:t>
        <w:softHyphen/>
        <w:t>ничения области, рассматриваемой датчиками) и качества профиля среза.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Фильтры обеспечивают равномерное распределение фото</w:t>
        <w:softHyphen/>
        <w:t>нов в поперечном сечении рентгеновского луча и уменьшают суммарную дозу облучения, поглощая более мягкое излучение. Обычно они сделаны из алюминия, графита или тефлона.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компьютерном томографе рентгеновская трубка со</w:t>
        <w:softHyphen/>
        <w:t>вместно с системой коллимирования создает узкий ве</w:t>
        <w:softHyphen/>
        <w:t>ерообразный пучок лучей, угол расхождения которого составляет 30°-50°. Ослабление рентгеновского луча при прохождении через объект регистрируется детекторами, преобразующими регистрируемое рентгеновское излучение в электрические сигналы. Затем эти аналоговые сигналы усиливаются электронными модулями и преобразуются в цифровые импульсы. Обычно в КТ используются два типа детекторов — люминесцентные и газовые.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Компьютер осуществляет реконструкцию изображения, решая более 30000 уравнений одновременно. В современ</w:t>
        <w:softHyphen/>
        <w:t>ных томографах программное обеспечение для обработки изображений во многом определяет их клиническую произ</w:t>
        <w:softHyphen/>
        <w:t>водительность и информативность регистрируемых данных и составляет 1/3 общей стоимости сканера.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Существует два способа сбора данных в компьютер</w:t>
        <w:softHyphen/>
        <w:t>ной томографии: пошаговое и спиральное сканирование (рис. 1.17).</w:t>
      </w:r>
    </w:p>
    <w:p>
      <w:pPr>
        <w:pStyle w:val="Style20"/>
        <w:keepNext w:val="0"/>
        <w:keepLines w:val="0"/>
        <w:widowControl w:val="0"/>
        <w:shd w:val="clear" w:color="auto" w:fill="auto"/>
        <w:bidi w:val="0"/>
        <w:spacing w:before="0" w:after="160"/>
        <w:ind w:left="0" w:right="0"/>
        <w:jc w:val="both"/>
      </w:pPr>
      <w:r>
        <w:rPr>
          <w:color w:val="000000"/>
          <w:spacing w:val="0"/>
          <w:w w:val="100"/>
          <w:position w:val="0"/>
          <w:shd w:val="clear" w:color="auto" w:fill="auto"/>
          <w:lang w:val="ru-RU" w:eastAsia="ru-RU" w:bidi="ru-RU"/>
        </w:rPr>
        <w:t>Самым простым способом сбора данных является по</w:t>
        <w:softHyphen/>
        <w:t>шаговая КТ, для которого можно выделить две основные стадии: накопление данных и позиционирование пациен</w:t>
        <w:softHyphen/>
        <w:t>та. На стадии накопления данных (1с или менее) пациент</w:t>
      </w:r>
    </w:p>
    <w:p>
      <w:pPr>
        <w:widowControl w:val="0"/>
        <w:jc w:val="center"/>
        <w:rPr>
          <w:sz w:val="2"/>
          <w:szCs w:val="2"/>
        </w:rPr>
      </w:pPr>
      <w:r>
        <w:drawing>
          <wp:inline>
            <wp:extent cx="3639185" cy="1261745"/>
            <wp:docPr id="137" name="Picutre 137"/>
            <a:graphic xmlns:a="http://schemas.openxmlformats.org/drawingml/2006/main">
              <a:graphicData uri="http://schemas.openxmlformats.org/drawingml/2006/picture">
                <pic:pic xmlns:pic="http://schemas.openxmlformats.org/drawingml/2006/picture">
                  <pic:nvPicPr>
                    <pic:cNvPr id="137" name="Picture 137"/>
                    <pic:cNvPicPr/>
                  </pic:nvPicPr>
                  <pic:blipFill>
                    <a:blip r:embed="rId53"/>
                    <a:stretch/>
                  </pic:blipFill>
                  <pic:spPr>
                    <a:xfrm>
                      <a:ext cx="3639185" cy="1261745"/>
                    </a:xfrm>
                    <a:prstGeom prst="rect"/>
                  </pic:spPr>
                </pic:pic>
              </a:graphicData>
            </a:graphic>
          </wp:inline>
        </w:drawing>
      </w:r>
    </w:p>
    <w:p>
      <w:pPr>
        <w:pStyle w:val="Style42"/>
        <w:keepNext w:val="0"/>
        <w:keepLines w:val="0"/>
        <w:widowControl w:val="0"/>
        <w:shd w:val="clear" w:color="auto" w:fill="auto"/>
        <w:bidi w:val="0"/>
        <w:spacing w:before="0" w:after="0" w:line="240" w:lineRule="auto"/>
        <w:ind w:left="1014" w:right="0" w:firstLine="0"/>
        <w:jc w:val="left"/>
      </w:pPr>
      <w:r>
        <w:rPr>
          <w:color w:val="000000"/>
          <w:spacing w:val="0"/>
          <w:w w:val="100"/>
          <w:position w:val="0"/>
          <w:shd w:val="clear" w:color="auto" w:fill="auto"/>
          <w:lang w:val="ru-RU" w:eastAsia="ru-RU" w:bidi="ru-RU"/>
        </w:rPr>
        <w:t>Рис. 1.17. Пошаговая и спиральная КТ</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остается неподвижным и рентгеновская трубка вращается относительно пациента для накопления полного набора про</w:t>
        <w:softHyphen/>
        <w:t>екций в предварительно определенном месте сканирования. На стадии позиционирования пациента (более 1 с) данные не накапливаются, а пациент перемещается в следующее положение сбора данных. Изображение реконструируют по полному набору данных.</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Более сложным является винтовое (спиральное) скани</w:t>
        <w:softHyphen/>
        <w:t>рование</w:t>
      </w:r>
      <w:r>
        <w:rPr>
          <w:color w:val="000000"/>
          <w:spacing w:val="0"/>
          <w:w w:val="100"/>
          <w:position w:val="0"/>
          <w:shd w:val="clear" w:color="auto" w:fill="auto"/>
          <w:vertAlign w:val="superscript"/>
          <w:lang w:val="ru-RU" w:eastAsia="ru-RU" w:bidi="ru-RU"/>
        </w:rPr>
        <w:footnoteReference w:id="23"/>
      </w:r>
      <w:r>
        <w:rPr>
          <w:color w:val="000000"/>
          <w:spacing w:val="0"/>
          <w:w w:val="100"/>
          <w:position w:val="0"/>
          <w:shd w:val="clear" w:color="auto" w:fill="auto"/>
          <w:lang w:val="ru-RU" w:eastAsia="ru-RU" w:bidi="ru-RU"/>
        </w:rPr>
        <w:t>, которое стало возможным благодаря появлению конструкции гантри с кольцом скольжения, позволяющим трубке и детекторам вращаться непрерывно.</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Достоинство спиральной КТ заключается в непрерыв</w:t>
        <w:softHyphen/>
        <w:t>ном накоплении данных, осуществляемом одновременно сдвижением пациента через раму. Расстояние перемещения пациента за оборот рамы соответствует скорости движения стола. Поскольку данные накапливаются непрерывно, ра</w:t>
        <w:softHyphen/>
        <w:t>бочий цикл в спиральной КТ близок к 100%, а отображение изображаемого объема происходит быстрее. Обычно при реконструкции изображений в спиральной КТ используются алгоритмы интерполяции, которые позволяют выделить из общего набора данные, необходимые для построения изо</w:t>
        <w:softHyphen/>
        <w:t>бражения отдельного среза при каждом положении стола.</w:t>
      </w:r>
    </w:p>
    <w:p>
      <w:pPr>
        <w:pStyle w:val="Style20"/>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Качество изображений. </w:t>
      </w:r>
      <w:r>
        <w:rPr>
          <w:color w:val="000000"/>
          <w:spacing w:val="0"/>
          <w:w w:val="100"/>
          <w:position w:val="0"/>
          <w:shd w:val="clear" w:color="auto" w:fill="auto"/>
          <w:lang w:val="ru-RU" w:eastAsia="ru-RU" w:bidi="ru-RU"/>
        </w:rPr>
        <w:t>Качество получаемого изо</w:t>
        <w:softHyphen/>
        <w:t>бражения и разрешающая способность метода (и не толь</w:t>
        <w:softHyphen/>
        <w:t>ко многослойной компьютерной томографии) зависит от правильности выбора таких параметров, как коллимация, напряжение, сила тока. Например, изображение, снятое при напряжении 80 кВ более зашумленное, чем снятое при 140 кВ. Учитывая, что с повышением кВ повышается проникающая способность излучения, при диагностике полных пациентов</w:t>
        <w:br w:type="page"/>
      </w:r>
      <w:r>
        <w:rPr>
          <w:color w:val="000000"/>
          <w:spacing w:val="0"/>
          <w:w w:val="100"/>
          <w:position w:val="0"/>
          <w:shd w:val="clear" w:color="auto" w:fill="auto"/>
          <w:lang w:val="ru-RU" w:eastAsia="ru-RU" w:bidi="ru-RU"/>
        </w:rPr>
        <w:t xml:space="preserve">следует использовать более жесткое излучение. Поскольку, </w:t>
      </w:r>
      <w:r>
        <w:rPr>
          <w:color w:val="000000"/>
          <w:spacing w:val="0"/>
          <w:w w:val="100"/>
          <w:position w:val="0"/>
          <w:shd w:val="clear" w:color="auto" w:fill="auto"/>
          <w:lang w:val="ru-RU" w:eastAsia="ru-RU" w:bidi="ru-RU"/>
        </w:rPr>
        <w:t>величина шума на снимке с ростом силы тока уменьшается, при исследовании объектов с высокой плотностью (напри</w:t>
        <w:softHyphen/>
        <w:t>мер, плечевой пояс) целесообразно использовать большие токи. При исследовании мягких тканей можно уменьшить ток, и, следовательно, снизить дозу.</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Тем не менее, на данный момент не существует уни</w:t>
        <w:softHyphen/>
        <w:t>версального критерия качества изображения. Это вызвано субъективностью реакции наблюдателя. Поэтому при оценке качества изображения пользуются отдельными, частными критериями, каждый из которых отражает определенную особенность формируемого изображения:</w:t>
      </w:r>
    </w:p>
    <w:p>
      <w:pPr>
        <w:pStyle w:val="Style20"/>
        <w:keepNext w:val="0"/>
        <w:keepLines w:val="0"/>
        <w:widowControl w:val="0"/>
        <w:numPr>
          <w:ilvl w:val="0"/>
          <w:numId w:val="15"/>
        </w:numPr>
        <w:shd w:val="clear" w:color="auto" w:fill="auto"/>
        <w:tabs>
          <w:tab w:pos="540" w:val="left"/>
        </w:tabs>
        <w:bidi w:val="0"/>
        <w:spacing w:before="0" w:after="0"/>
        <w:ind w:left="0" w:right="0"/>
        <w:jc w:val="both"/>
      </w:pPr>
      <w:r>
        <w:rPr>
          <w:color w:val="000000"/>
          <w:spacing w:val="0"/>
          <w:w w:val="100"/>
          <w:position w:val="0"/>
          <w:shd w:val="clear" w:color="auto" w:fill="auto"/>
          <w:lang w:val="ru-RU" w:eastAsia="ru-RU" w:bidi="ru-RU"/>
        </w:rPr>
        <w:t>пространственное разрешение,</w:t>
      </w:r>
    </w:p>
    <w:p>
      <w:pPr>
        <w:pStyle w:val="Style20"/>
        <w:keepNext w:val="0"/>
        <w:keepLines w:val="0"/>
        <w:widowControl w:val="0"/>
        <w:shd w:val="clear" w:color="auto" w:fill="auto"/>
        <w:bidi w:val="0"/>
        <w:spacing w:before="0" w:after="40" w:line="240" w:lineRule="auto"/>
        <w:ind w:left="0" w:right="0"/>
        <w:jc w:val="both"/>
      </w:pPr>
      <w:r>
        <w:rPr>
          <w:color w:val="000000"/>
          <w:spacing w:val="0"/>
          <w:w w:val="100"/>
          <w:position w:val="0"/>
          <w:shd w:val="clear" w:color="auto" w:fill="auto"/>
          <w:lang w:val="ru-RU" w:eastAsia="ru-RU" w:bidi="ru-RU"/>
        </w:rPr>
        <w:t>• контраст,</w:t>
      </w:r>
    </w:p>
    <w:p>
      <w:pPr>
        <w:pStyle w:val="Style20"/>
        <w:keepNext w:val="0"/>
        <w:keepLines w:val="0"/>
        <w:widowControl w:val="0"/>
        <w:numPr>
          <w:ilvl w:val="0"/>
          <w:numId w:val="15"/>
        </w:numPr>
        <w:shd w:val="clear" w:color="auto" w:fill="auto"/>
        <w:tabs>
          <w:tab w:pos="543" w:val="left"/>
        </w:tabs>
        <w:bidi w:val="0"/>
        <w:spacing w:before="0" w:after="40" w:line="240" w:lineRule="auto"/>
        <w:ind w:left="0" w:right="0"/>
        <w:jc w:val="both"/>
      </w:pPr>
      <w:r>
        <w:rPr>
          <w:color w:val="000000"/>
          <w:spacing w:val="0"/>
          <w:w w:val="100"/>
          <w:position w:val="0"/>
          <w:shd w:val="clear" w:color="auto" w:fill="auto"/>
          <w:lang w:val="ru-RU" w:eastAsia="ru-RU" w:bidi="ru-RU"/>
        </w:rPr>
        <w:t>уровень шума,</w:t>
      </w:r>
    </w:p>
    <w:p>
      <w:pPr>
        <w:pStyle w:val="Style20"/>
        <w:keepNext w:val="0"/>
        <w:keepLines w:val="0"/>
        <w:widowControl w:val="0"/>
        <w:numPr>
          <w:ilvl w:val="0"/>
          <w:numId w:val="15"/>
        </w:numPr>
        <w:shd w:val="clear" w:color="auto" w:fill="auto"/>
        <w:tabs>
          <w:tab w:pos="543" w:val="left"/>
        </w:tabs>
        <w:bidi w:val="0"/>
        <w:spacing w:before="0" w:after="40" w:line="240" w:lineRule="auto"/>
        <w:ind w:left="0" w:right="0"/>
        <w:jc w:val="both"/>
      </w:pPr>
      <w:r>
        <w:rPr>
          <w:color w:val="000000"/>
          <w:spacing w:val="0"/>
          <w:w w:val="100"/>
          <w:position w:val="0"/>
          <w:shd w:val="clear" w:color="auto" w:fill="auto"/>
          <w:lang w:val="ru-RU" w:eastAsia="ru-RU" w:bidi="ru-RU"/>
        </w:rPr>
        <w:t>пространственная однородность.</w:t>
      </w:r>
    </w:p>
    <w:p>
      <w:pPr>
        <w:pStyle w:val="Style20"/>
        <w:keepNext w:val="0"/>
        <w:keepLines w:val="0"/>
        <w:widowControl w:val="0"/>
        <w:shd w:val="clear" w:color="auto" w:fill="auto"/>
        <w:bidi w:val="0"/>
        <w:spacing w:before="0" w:after="0" w:line="240" w:lineRule="auto"/>
        <w:ind w:left="0" w:right="0"/>
        <w:jc w:val="both"/>
      </w:pPr>
      <w:r>
        <w:rPr>
          <w:color w:val="000000"/>
          <w:spacing w:val="0"/>
          <w:w w:val="100"/>
          <w:position w:val="0"/>
          <w:shd w:val="clear" w:color="auto" w:fill="auto"/>
          <w:lang w:val="ru-RU" w:eastAsia="ru-RU" w:bidi="ru-RU"/>
        </w:rPr>
        <w:t>С целью контроля качества изображений раз в день пе</w:t>
        <w:softHyphen/>
      </w:r>
      <w:r>
        <w:rPr>
          <w:color w:val="000000"/>
          <w:spacing w:val="0"/>
          <w:w w:val="100"/>
          <w:position w:val="0"/>
          <w:shd w:val="clear" w:color="auto" w:fill="auto"/>
          <w:lang w:val="ru-RU" w:eastAsia="ru-RU" w:bidi="ru-RU"/>
        </w:rPr>
        <w:t xml:space="preserve">ред исследованиями на каждом КТ-сканере производится </w:t>
      </w:r>
      <w:r>
        <w:rPr>
          <w:color w:val="000000"/>
          <w:spacing w:val="0"/>
          <w:w w:val="100"/>
          <w:position w:val="0"/>
          <w:shd w:val="clear" w:color="auto" w:fill="auto"/>
          <w:lang w:val="ru-RU" w:eastAsia="ru-RU" w:bidi="ru-RU"/>
        </w:rPr>
        <w:t>сканирование фантома</w:t>
      </w:r>
      <w:r>
        <w:rPr>
          <w:color w:val="000000"/>
          <w:spacing w:val="0"/>
          <w:w w:val="100"/>
          <w:position w:val="0"/>
          <w:shd w:val="clear" w:color="auto" w:fill="auto"/>
          <w:vertAlign w:val="superscript"/>
          <w:lang w:val="ru-RU" w:eastAsia="ru-RU" w:bidi="ru-RU"/>
        </w:rPr>
        <w:footnoteReference w:id="24"/>
      </w:r>
      <w:r>
        <w:rPr>
          <w:color w:val="000000"/>
          <w:spacing w:val="0"/>
          <w:w w:val="100"/>
          <w:position w:val="0"/>
          <w:shd w:val="clear" w:color="auto" w:fill="auto"/>
          <w:lang w:val="ru-RU" w:eastAsia="ru-RU" w:bidi="ru-RU"/>
        </w:rPr>
        <w:t xml:space="preserve"> (рис. 1.18).</w:t>
      </w:r>
    </w:p>
    <w:p>
      <w:pPr>
        <w:pStyle w:val="Style20"/>
        <w:keepNext w:val="0"/>
        <w:keepLines w:val="0"/>
        <w:widowControl w:val="0"/>
        <w:shd w:val="clear" w:color="auto" w:fill="auto"/>
        <w:bidi w:val="0"/>
        <w:spacing w:before="0" w:after="0"/>
        <w:ind w:left="0" w:right="0" w:firstLine="340"/>
        <w:jc w:val="both"/>
      </w:pPr>
      <w:r>
        <mc:AlternateContent>
          <mc:Choice Requires="wps">
            <w:drawing>
              <wp:anchor distT="0" distB="622300" distL="130175" distR="476885" simplePos="0" relativeHeight="125829455" behindDoc="0" locked="0" layoutInCell="1" allowOverlap="1">
                <wp:simplePos x="0" y="0"/>
                <wp:positionH relativeFrom="page">
                  <wp:posOffset>3446145</wp:posOffset>
                </wp:positionH>
                <wp:positionV relativeFrom="paragraph">
                  <wp:posOffset>444500</wp:posOffset>
                </wp:positionV>
                <wp:extent cx="718185" cy="608330"/>
                <wp:wrapSquare wrapText="left"/>
                <wp:docPr id="138" name="Shape 138"/>
                <a:graphic xmlns:a="http://schemas.openxmlformats.org/drawingml/2006/main">
                  <a:graphicData uri="http://schemas.microsoft.com/office/word/2010/wordprocessingShape">
                    <wps:wsp>
                      <wps:cNvSpPr txBox="1"/>
                      <wps:spPr>
                        <a:xfrm>
                          <a:ext cx="718185" cy="608330"/>
                        </a:xfrm>
                        <a:prstGeom prst="rect"/>
                        <a:noFill/>
                      </wps:spPr>
                      <wps:txbx>
                        <w:txbxContent>
                          <w:p>
                            <w:pPr>
                              <w:pStyle w:val="Style67"/>
                              <w:keepNext w:val="0"/>
                              <w:keepLines w:val="0"/>
                              <w:widowControl w:val="0"/>
                              <w:shd w:val="clear" w:color="auto" w:fill="auto"/>
                              <w:bidi w:val="0"/>
                              <w:spacing w:after="0" w:line="240" w:lineRule="auto"/>
                              <w:ind w:right="0" w:firstLine="0"/>
                              <w:jc w:val="center"/>
                            </w:pPr>
                            <w:r>
                              <w:rPr>
                                <w:color w:val="000000"/>
                                <w:spacing w:val="0"/>
                                <w:w w:val="100"/>
                                <w:position w:val="0"/>
                                <w:shd w:val="clear" w:color="auto" w:fill="auto"/>
                                <w:lang w:val="ru-RU" w:eastAsia="ru-RU" w:bidi="ru-RU"/>
                              </w:rPr>
                              <w:t>..</w:t>
                            </w:r>
                          </w:p>
                        </w:txbxContent>
                      </wps:txbx>
                      <wps:bodyPr wrap="none" lIns="0" tIns="0" rIns="0" bIns="0">
                        <a:noAutoFit/>
                      </wps:bodyPr>
                    </wps:wsp>
                  </a:graphicData>
                </a:graphic>
              </wp:anchor>
            </w:drawing>
          </mc:Choice>
          <mc:Fallback>
            <w:pict>
              <v:shape id="_x0000_s1164" type="#_x0000_t202" style="position:absolute;margin-left:271.35000000000002pt;margin-top:35.pt;width:56.550000000000004pt;height:47.899999999999999pt;z-index:-125829298;mso-wrap-distance-left:10.25pt;mso-wrap-distance-right:37.550000000000004pt;mso-wrap-distance-bottom:49.pt;mso-position-horizontal-relative:page" filled="f" stroked="f">
                <v:textbox inset="0,0,0,0">
                  <w:txbxContent>
                    <w:p>
                      <w:pPr>
                        <w:pStyle w:val="Style67"/>
                        <w:keepNext w:val="0"/>
                        <w:keepLines w:val="0"/>
                        <w:widowControl w:val="0"/>
                        <w:shd w:val="clear" w:color="auto" w:fill="auto"/>
                        <w:bidi w:val="0"/>
                        <w:spacing w:after="0" w:line="240" w:lineRule="auto"/>
                        <w:ind w:right="0" w:firstLine="0"/>
                        <w:jc w:val="center"/>
                      </w:pPr>
                      <w:r>
                        <w:rPr>
                          <w:color w:val="000000"/>
                          <w:spacing w:val="0"/>
                          <w:w w:val="100"/>
                          <w:position w:val="0"/>
                          <w:shd w:val="clear" w:color="auto" w:fill="auto"/>
                          <w:lang w:val="ru-RU" w:eastAsia="ru-RU" w:bidi="ru-RU"/>
                        </w:rPr>
                        <w:t>..</w:t>
                      </w:r>
                    </w:p>
                  </w:txbxContent>
                </v:textbox>
                <w10:wrap type="square" side="left" anchorx="page"/>
              </v:shape>
            </w:pict>
          </mc:Fallback>
        </mc:AlternateContent>
      </w:r>
      <w:r>
        <mc:AlternateContent>
          <mc:Choice Requires="wps">
            <w:drawing>
              <wp:anchor distT="788670" distB="635" distL="114300" distR="114300" simplePos="0" relativeHeight="125829457" behindDoc="0" locked="0" layoutInCell="1" allowOverlap="1">
                <wp:simplePos x="0" y="0"/>
                <wp:positionH relativeFrom="page">
                  <wp:posOffset>3430270</wp:posOffset>
                </wp:positionH>
                <wp:positionV relativeFrom="paragraph">
                  <wp:posOffset>1233170</wp:posOffset>
                </wp:positionV>
                <wp:extent cx="1096645" cy="441325"/>
                <wp:wrapSquare wrapText="left"/>
                <wp:docPr id="140" name="Shape 140"/>
                <a:graphic xmlns:a="http://schemas.openxmlformats.org/drawingml/2006/main">
                  <a:graphicData uri="http://schemas.microsoft.com/office/word/2010/wordprocessingShape">
                    <wps:wsp>
                      <wps:cNvSpPr txBox="1"/>
                      <wps:spPr>
                        <a:xfrm>
                          <a:ext cx="1096645" cy="441325"/>
                        </a:xfrm>
                        <a:prstGeom prst="rect"/>
                        <a:noFill/>
                      </wps:spPr>
                      <wps:txbx>
                        <w:txbxContent>
                          <w:p>
                            <w:pPr>
                              <w:pStyle w:val="Style65"/>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Рис. 1.18. Фантом</w:t>
                              <w:br/>
                              <w:t>для калибровки</w:t>
                              <w:br/>
                              <w:t>КТ-сканеров</w:t>
                            </w:r>
                          </w:p>
                        </w:txbxContent>
                      </wps:txbx>
                      <wps:bodyPr lIns="0" tIns="0" rIns="0" bIns="0">
                        <a:noAutoFit/>
                      </wps:bodyPr>
                    </wps:wsp>
                  </a:graphicData>
                </a:graphic>
              </wp:anchor>
            </w:drawing>
          </mc:Choice>
          <mc:Fallback>
            <w:pict>
              <v:shape id="_x0000_s1166" type="#_x0000_t202" style="position:absolute;margin-left:270.10000000000002pt;margin-top:97.100000000000009pt;width:86.350000000000009pt;height:34.75pt;z-index:-125829296;mso-wrap-distance-left:9.pt;mso-wrap-distance-top:62.100000000000001pt;mso-wrap-distance-right:9.pt;mso-wrap-distance-bottom:5.0000000000000003e-002pt;mso-position-horizontal-relative:page" filled="f" stroked="f">
                <v:textbox inset="0,0,0,0">
                  <w:txbxContent>
                    <w:p>
                      <w:pPr>
                        <w:pStyle w:val="Style65"/>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Рис. 1.18. Фантом</w:t>
                        <w:br/>
                        <w:t>для калибровки</w:t>
                        <w:br/>
                        <w:t>КТ-сканеров</w:t>
                      </w:r>
                    </w:p>
                  </w:txbxContent>
                </v:textbox>
                <w10:wrap type="square" side="left" anchorx="page"/>
              </v:shape>
            </w:pict>
          </mc:Fallback>
        </mc:AlternateContent>
      </w:r>
      <w:r>
        <w:rPr>
          <w:color w:val="000000"/>
          <w:spacing w:val="0"/>
          <w:w w:val="100"/>
          <w:position w:val="0"/>
          <w:shd w:val="clear" w:color="auto" w:fill="auto"/>
          <w:lang w:val="ru-RU" w:eastAsia="ru-RU" w:bidi="ru-RU"/>
        </w:rPr>
        <w:t>Фантом состоит из нескольких модулей, необходимых для проверки (или калибровки) позиционирования, толщины среза, точности КТ-чисел, контрастного и пространственного разрешений.</w:t>
      </w:r>
    </w:p>
    <w:p>
      <w:pPr>
        <w:pStyle w:val="Style20"/>
        <w:keepNext w:val="0"/>
        <w:keepLines w:val="0"/>
        <w:widowControl w:val="0"/>
        <w:shd w:val="clear" w:color="auto" w:fill="auto"/>
        <w:bidi w:val="0"/>
        <w:spacing w:before="0" w:after="40"/>
        <w:ind w:left="0" w:right="0" w:firstLine="340"/>
        <w:jc w:val="both"/>
      </w:pPr>
      <w:r>
        <w:rPr>
          <w:color w:val="000000"/>
          <w:spacing w:val="0"/>
          <w:w w:val="100"/>
          <w:position w:val="0"/>
          <w:shd w:val="clear" w:color="auto" w:fill="auto"/>
          <w:lang w:val="ru-RU" w:eastAsia="ru-RU" w:bidi="ru-RU"/>
        </w:rPr>
        <w:t>Точность позиционирования (со</w:t>
        <w:softHyphen/>
      </w:r>
      <w:r>
        <w:rPr>
          <w:color w:val="000000"/>
          <w:spacing w:val="0"/>
          <w:w w:val="100"/>
          <w:position w:val="0"/>
          <w:shd w:val="clear" w:color="auto" w:fill="auto"/>
          <w:lang w:val="ru-RU" w:eastAsia="ru-RU" w:bidi="ru-RU"/>
        </w:rPr>
        <w:t>вмещения) проверяется по стальным шарикам, впаянным в середину боковой поверхности на 3, на 6, на 9 и на 12 ча</w:t>
        <w:softHyphen/>
      </w:r>
      <w:r>
        <w:rPr>
          <w:color w:val="000000"/>
          <w:spacing w:val="0"/>
          <w:w w:val="100"/>
          <w:position w:val="0"/>
          <w:shd w:val="clear" w:color="auto" w:fill="auto"/>
          <w:lang w:val="ru-RU" w:eastAsia="ru-RU" w:bidi="ru-RU"/>
        </w:rPr>
        <w:t xml:space="preserve">сов относительно центра модуля (обозначены сплошными </w:t>
      </w:r>
      <w:r>
        <w:rPr>
          <w:color w:val="000000"/>
          <w:spacing w:val="0"/>
          <w:w w:val="100"/>
          <w:position w:val="0"/>
          <w:shd w:val="clear" w:color="auto" w:fill="auto"/>
          <w:lang w:val="ru-RU" w:eastAsia="ru-RU" w:bidi="ru-RU"/>
        </w:rPr>
        <w:t>стрелками на рис.1.19).</w:t>
      </w:r>
      <w:r>
        <w:br w:type="page"/>
      </w:r>
    </w:p>
    <w:p>
      <w:pPr>
        <w:pStyle w:val="Style20"/>
        <w:keepNext w:val="0"/>
        <w:keepLines w:val="0"/>
        <w:widowControl w:val="0"/>
        <w:shd w:val="clear" w:color="auto" w:fill="auto"/>
        <w:bidi w:val="0"/>
        <w:spacing w:before="0" w:after="0"/>
        <w:ind w:left="0" w:right="0" w:firstLine="460"/>
        <w:jc w:val="both"/>
      </w:pPr>
      <w:r>
        <w:rPr>
          <w:color w:val="000000"/>
          <w:spacing w:val="0"/>
          <w:w w:val="100"/>
          <w:position w:val="0"/>
          <w:shd w:val="clear" w:color="auto" w:fill="auto"/>
          <w:lang w:val="ru-RU" w:eastAsia="ru-RU" w:bidi="ru-RU"/>
        </w:rPr>
        <w:t>Толщина слоя определя</w:t>
        <w:softHyphen/>
        <w:t>ется с помощью двух групп проволочных вставок, раз</w:t>
        <w:softHyphen/>
        <w:t>мещенных в теле модуля с продольным шагом 0,5 мм (обозначены пунктирными стрелками на рис.1.19).</w:t>
      </w:r>
    </w:p>
    <w:p>
      <w:pPr>
        <w:pStyle w:val="Style20"/>
        <w:keepNext w:val="0"/>
        <w:keepLines w:val="0"/>
        <w:widowControl w:val="0"/>
        <w:shd w:val="clear" w:color="auto" w:fill="auto"/>
        <w:bidi w:val="0"/>
        <w:spacing w:before="0" w:after="0"/>
        <w:ind w:left="0" w:right="0" w:firstLine="460"/>
        <w:jc w:val="both"/>
      </w:pPr>
      <w:r>
        <w:rPr>
          <w:color w:val="000000"/>
          <w:spacing w:val="0"/>
          <w:w w:val="100"/>
          <w:position w:val="0"/>
          <w:shd w:val="clear" w:color="auto" w:fill="auto"/>
          <w:lang w:val="ru-RU" w:eastAsia="ru-RU" w:bidi="ru-RU"/>
        </w:rPr>
        <w:t>Точность определения чи</w:t>
        <w:softHyphen/>
        <w:t>сел Хаунсфилда проверяется по пяти тестовым цилиндрам (нумерация как на рис. 1.19):</w:t>
      </w:r>
    </w:p>
    <w:p>
      <w:pPr>
        <w:pStyle w:val="Style20"/>
        <w:keepNext w:val="0"/>
        <w:keepLines w:val="0"/>
        <w:widowControl w:val="0"/>
        <w:numPr>
          <w:ilvl w:val="0"/>
          <w:numId w:val="17"/>
        </w:numPr>
        <w:shd w:val="clear" w:color="auto" w:fill="auto"/>
        <w:tabs>
          <w:tab w:pos="775" w:val="left"/>
        </w:tabs>
        <w:bidi w:val="0"/>
        <w:spacing w:before="0" w:after="0"/>
        <w:ind w:left="0" w:right="0" w:firstLine="440"/>
        <w:jc w:val="left"/>
      </w:pPr>
      <w:r>
        <w:rPr>
          <w:color w:val="000000"/>
          <w:spacing w:val="0"/>
          <w:w w:val="100"/>
          <w:position w:val="0"/>
          <w:shd w:val="clear" w:color="auto" w:fill="auto"/>
          <w:lang w:val="ru-RU" w:eastAsia="ru-RU" w:bidi="ru-RU"/>
        </w:rPr>
        <w:t xml:space="preserve">полиэтилен — </w:t>
      </w:r>
      <w:r>
        <w:rPr>
          <w:color w:val="000000"/>
          <w:spacing w:val="0"/>
          <w:w w:val="100"/>
          <w:position w:val="0"/>
          <w:shd w:val="clear" w:color="auto" w:fill="auto"/>
          <w:lang w:val="en-US" w:eastAsia="en-US" w:bidi="en-US"/>
        </w:rPr>
        <w:t>95HU</w:t>
      </w:r>
      <w:r>
        <w:rPr>
          <w:color w:val="000000"/>
          <w:spacing w:val="0"/>
          <w:w w:val="100"/>
          <w:position w:val="0"/>
          <w:shd w:val="clear" w:color="auto" w:fill="auto"/>
          <w:lang w:val="ru-RU" w:eastAsia="ru-RU" w:bidi="ru-RU"/>
        </w:rPr>
        <w:t>;</w:t>
      </w:r>
    </w:p>
    <w:p>
      <w:pPr>
        <w:pStyle w:val="Style20"/>
        <w:keepNext w:val="0"/>
        <w:keepLines w:val="0"/>
        <w:widowControl w:val="0"/>
        <w:numPr>
          <w:ilvl w:val="0"/>
          <w:numId w:val="17"/>
        </w:numPr>
        <w:shd w:val="clear" w:color="auto" w:fill="auto"/>
        <w:tabs>
          <w:tab w:pos="775" w:val="left"/>
        </w:tabs>
        <w:bidi w:val="0"/>
        <w:spacing w:before="0" w:after="0"/>
        <w:ind w:left="800" w:right="0" w:hanging="340"/>
        <w:jc w:val="both"/>
      </w:pPr>
      <w:r>
        <w:rPr>
          <w:color w:val="000000"/>
          <w:spacing w:val="0"/>
          <w:w w:val="100"/>
          <w:position w:val="0"/>
          <w:shd w:val="clear" w:color="auto" w:fill="auto"/>
          <w:lang w:val="ru-RU" w:eastAsia="ru-RU" w:bidi="ru-RU"/>
        </w:rPr>
        <w:t xml:space="preserve">костно-эквивалентный («кость») </w:t>
      </w:r>
      <w:r>
        <w:rPr>
          <w:color w:val="000000"/>
          <w:spacing w:val="0"/>
          <w:w w:val="100"/>
          <w:position w:val="0"/>
          <w:shd w:val="clear" w:color="auto" w:fill="auto"/>
          <w:lang w:val="en-US" w:eastAsia="en-US" w:bidi="en-US"/>
        </w:rPr>
        <w:t>+955HU;</w:t>
      </w:r>
    </w:p>
    <w:p>
      <w:pPr>
        <w:pStyle w:val="Style20"/>
        <w:keepNext w:val="0"/>
        <w:keepLines w:val="0"/>
        <w:widowControl w:val="0"/>
        <w:numPr>
          <w:ilvl w:val="0"/>
          <w:numId w:val="17"/>
        </w:numPr>
        <w:shd w:val="clear" w:color="auto" w:fill="auto"/>
        <w:tabs>
          <w:tab w:pos="775" w:val="left"/>
        </w:tabs>
        <w:bidi w:val="0"/>
        <w:spacing w:before="0" w:after="0"/>
        <w:ind w:left="0" w:right="0" w:firstLine="440"/>
        <w:jc w:val="left"/>
      </w:pPr>
      <w:r>
        <w:rPr>
          <w:color w:val="000000"/>
          <w:spacing w:val="0"/>
          <w:w w:val="100"/>
          <w:position w:val="0"/>
          <w:shd w:val="clear" w:color="auto" w:fill="auto"/>
          <w:lang w:val="ru-RU" w:eastAsia="ru-RU" w:bidi="ru-RU"/>
        </w:rPr>
        <w:t>воздух</w:t>
      </w:r>
      <w:r>
        <w:rPr>
          <w:color w:val="000000"/>
          <w:spacing w:val="0"/>
          <w:w w:val="100"/>
          <w:position w:val="0"/>
          <w:shd w:val="clear" w:color="auto" w:fill="auto"/>
          <w:lang w:val="en-US" w:eastAsia="en-US" w:bidi="en-US"/>
        </w:rPr>
        <w:t>-1000HU;</w:t>
      </w:r>
    </w:p>
    <w:p>
      <w:pPr>
        <w:pStyle w:val="Style20"/>
        <w:keepNext w:val="0"/>
        <w:keepLines w:val="0"/>
        <w:widowControl w:val="0"/>
        <w:numPr>
          <w:ilvl w:val="0"/>
          <w:numId w:val="17"/>
        </w:numPr>
        <w:shd w:val="clear" w:color="auto" w:fill="auto"/>
        <w:tabs>
          <w:tab w:pos="775" w:val="left"/>
        </w:tabs>
        <w:bidi w:val="0"/>
        <w:spacing w:before="0" w:after="0"/>
        <w:ind w:left="0" w:right="0" w:firstLine="440"/>
        <w:jc w:val="left"/>
      </w:pPr>
      <w:r>
        <w:rPr>
          <w:color w:val="000000"/>
          <w:spacing w:val="0"/>
          <w:w w:val="100"/>
          <w:position w:val="0"/>
          <w:shd w:val="clear" w:color="auto" w:fill="auto"/>
          <w:lang w:val="ru-RU" w:eastAsia="ru-RU" w:bidi="ru-RU"/>
        </w:rPr>
        <w:t>акрил</w:t>
      </w:r>
      <w:r>
        <w:rPr>
          <w:color w:val="000000"/>
          <w:spacing w:val="0"/>
          <w:w w:val="100"/>
          <w:position w:val="0"/>
          <w:shd w:val="clear" w:color="auto" w:fill="auto"/>
          <w:lang w:val="en-US" w:eastAsia="en-US" w:bidi="en-US"/>
        </w:rPr>
        <w:t>+120HU;</w:t>
      </w:r>
    </w:p>
    <w:p>
      <w:pPr>
        <w:pStyle w:val="Style20"/>
        <w:keepNext w:val="0"/>
        <w:keepLines w:val="0"/>
        <w:widowControl w:val="0"/>
        <w:numPr>
          <w:ilvl w:val="0"/>
          <w:numId w:val="17"/>
        </w:numPr>
        <w:shd w:val="clear" w:color="auto" w:fill="auto"/>
        <w:tabs>
          <w:tab w:pos="775" w:val="left"/>
        </w:tabs>
        <w:bidi w:val="0"/>
        <w:spacing w:before="0" w:after="0"/>
        <w:ind w:left="0" w:right="0" w:firstLine="440"/>
        <w:jc w:val="left"/>
      </w:pPr>
      <w:r>
        <w:rPr>
          <w:color w:val="000000"/>
          <w:spacing w:val="0"/>
          <w:w w:val="100"/>
          <w:position w:val="0"/>
          <w:shd w:val="clear" w:color="auto" w:fill="auto"/>
          <w:lang w:val="ru-RU" w:eastAsia="ru-RU" w:bidi="ru-RU"/>
        </w:rPr>
        <w:t xml:space="preserve">«вода» </w:t>
      </w:r>
      <w:r>
        <w:rPr>
          <w:color w:val="000000"/>
          <w:spacing w:val="0"/>
          <w:w w:val="100"/>
          <w:position w:val="0"/>
          <w:shd w:val="clear" w:color="auto" w:fill="auto"/>
          <w:lang w:val="en-US" w:eastAsia="en-US" w:bidi="en-US"/>
        </w:rPr>
        <w:t>0HU.</w:t>
      </w:r>
    </w:p>
    <w:p>
      <w:pPr>
        <w:pStyle w:val="Style20"/>
        <w:keepNext w:val="0"/>
        <w:keepLines w:val="0"/>
        <w:widowControl w:val="0"/>
        <w:shd w:val="clear" w:color="auto" w:fill="auto"/>
        <w:bidi w:val="0"/>
        <w:spacing w:before="0" w:after="0" w:line="286" w:lineRule="auto"/>
        <w:ind w:left="0" w:right="0" w:firstLine="460"/>
        <w:jc w:val="both"/>
      </w:pPr>
      <w:r>
        <w:drawing>
          <wp:anchor distT="0" distB="1099185" distL="19685" distR="26670" simplePos="0" relativeHeight="125829459" behindDoc="0" locked="0" layoutInCell="1" allowOverlap="1">
            <wp:simplePos x="0" y="0"/>
            <wp:positionH relativeFrom="page">
              <wp:posOffset>2781300</wp:posOffset>
            </wp:positionH>
            <wp:positionV relativeFrom="margin">
              <wp:posOffset>-3810</wp:posOffset>
            </wp:positionV>
            <wp:extent cx="1901825" cy="1859280"/>
            <wp:wrapSquare wrapText="bothSides"/>
            <wp:docPr id="142" name="Shape 142"/>
            <a:graphic xmlns:a="http://schemas.openxmlformats.org/drawingml/2006/main">
              <a:graphicData uri="http://schemas.openxmlformats.org/drawingml/2006/picture">
                <pic:pic xmlns:pic="http://schemas.openxmlformats.org/drawingml/2006/picture">
                  <pic:nvPicPr>
                    <pic:cNvPr id="143" name="Picture box 143"/>
                    <pic:cNvPicPr/>
                  </pic:nvPicPr>
                  <pic:blipFill>
                    <a:blip r:embed="rId55"/>
                    <a:stretch/>
                  </pic:blipFill>
                  <pic:spPr>
                    <a:xfrm>
                      <a:ext cx="1901825" cy="1859280"/>
                    </a:xfrm>
                    <a:prstGeom prst="rect"/>
                  </pic:spPr>
                </pic:pic>
              </a:graphicData>
            </a:graphic>
          </wp:anchor>
        </w:drawing>
      </w:r>
      <w:r>
        <mc:AlternateContent>
          <mc:Choice Requires="wps">
            <w:drawing>
              <wp:anchor distT="0" distB="0" distL="0" distR="0" simplePos="0" relativeHeight="503316506" behindDoc="0" locked="0" layoutInCell="1" allowOverlap="1">
                <wp:simplePos x="0" y="0"/>
                <wp:positionH relativeFrom="page">
                  <wp:posOffset>2774315</wp:posOffset>
                </wp:positionH>
                <wp:positionV relativeFrom="margin">
                  <wp:posOffset>1931670</wp:posOffset>
                </wp:positionV>
                <wp:extent cx="1921510" cy="1024890"/>
                <wp:wrapNone/>
                <wp:docPr id="144" name="Shape 144"/>
                <a:graphic xmlns:a="http://schemas.openxmlformats.org/drawingml/2006/main">
                  <a:graphicData uri="http://schemas.microsoft.com/office/word/2010/wordprocessingShape">
                    <wps:wsp>
                      <wps:cNvSpPr txBox="1"/>
                      <wps:spPr>
                        <a:xfrm>
                          <a:ext cx="1921510" cy="1024890"/>
                        </a:xfrm>
                        <a:prstGeom prst="rect"/>
                        <a:noFill/>
                      </wps:spPr>
                      <wps:txbx>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1.19. КТ-изображение фан</w:t>
                              <w:softHyphen/>
                              <w:t>тома для калибровки КТ-ска</w:t>
                              <w:softHyphen/>
                              <w:t>неров. Сплошными стрелками обозначены стальные шарики, пунктирными — проволочные вставки, цифрами — тестовые цилиндры</w:t>
                            </w:r>
                          </w:p>
                        </w:txbxContent>
                      </wps:txbx>
                      <wps:bodyPr lIns="0" tIns="0" rIns="0" bIns="0">
                        <a:noAutoFit/>
                      </wps:bodyPr>
                    </wps:wsp>
                  </a:graphicData>
                </a:graphic>
              </wp:anchor>
            </w:drawing>
          </mc:Choice>
          <mc:Fallback>
            <w:pict>
              <v:shape id="_x0000_s1170" type="#_x0000_t202" style="position:absolute;margin-left:218.45000000000002pt;margin-top:152.09999999999999pt;width:151.30000000000001pt;height:80.700000000000003pt;z-index:251657753;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1.19. КТ-изображение фан</w:t>
                        <w:softHyphen/>
                        <w:t>тома для калибровки КТ-ска</w:t>
                        <w:softHyphen/>
                        <w:t>неров. Сплошными стрелками обозначены стальные шарики, пунктирными — проволочные вставки, цифрами — тестовые цилиндры</w:t>
                      </w:r>
                    </w:p>
                  </w:txbxContent>
                </v:textbox>
                <w10:wrap anchorx="page" anchory="margin"/>
              </v:shape>
            </w:pict>
          </mc:Fallback>
        </mc:AlternateContent>
      </w:r>
      <w:r>
        <w:rPr>
          <w:color w:val="000000"/>
          <w:spacing w:val="0"/>
          <w:w w:val="100"/>
          <w:position w:val="0"/>
          <w:shd w:val="clear" w:color="auto" w:fill="auto"/>
          <w:lang w:val="ru-RU" w:eastAsia="ru-RU" w:bidi="ru-RU"/>
        </w:rPr>
        <w:t>Модуль для проверки контрастного разрешения состоит из наборов цилиндров различных диаметров, имеющих</w:t>
      </w:r>
    </w:p>
    <w:p>
      <w:pPr>
        <w:pStyle w:val="Style20"/>
        <w:keepNext w:val="0"/>
        <w:keepLines w:val="0"/>
        <w:widowControl w:val="0"/>
        <w:shd w:val="clear" w:color="auto" w:fill="auto"/>
        <w:bidi w:val="0"/>
        <w:spacing w:before="0" w:after="0"/>
        <w:ind w:left="0" w:right="0" w:firstLine="140"/>
        <w:jc w:val="both"/>
      </w:pPr>
      <w:r>
        <w:rPr>
          <w:color w:val="000000"/>
          <w:spacing w:val="0"/>
          <w:w w:val="100"/>
          <w:position w:val="0"/>
          <w:shd w:val="clear" w:color="auto" w:fill="auto"/>
          <w:lang w:val="ru-RU" w:eastAsia="ru-RU" w:bidi="ru-RU"/>
        </w:rPr>
        <w:t xml:space="preserve">около 0,6% </w:t>
      </w:r>
      <w:r>
        <w:rPr>
          <w:color w:val="000000"/>
          <w:spacing w:val="0"/>
          <w:w w:val="100"/>
          <w:position w:val="0"/>
          <w:shd w:val="clear" w:color="auto" w:fill="auto"/>
          <w:lang w:val="en-US" w:eastAsia="en-US" w:bidi="en-US"/>
        </w:rPr>
        <w:t xml:space="preserve">(6HU) </w:t>
      </w:r>
      <w:r>
        <w:rPr>
          <w:color w:val="000000"/>
          <w:spacing w:val="0"/>
          <w:w w:val="100"/>
          <w:position w:val="0"/>
          <w:shd w:val="clear" w:color="auto" w:fill="auto"/>
          <w:lang w:val="ru-RU" w:eastAsia="ru-RU" w:bidi="ru-RU"/>
        </w:rPr>
        <w:t>разницы контраста по сравнению с фоновым материалом, имеющим значение индек</w:t>
        <w:softHyphen/>
        <w:t xml:space="preserve">са Хаунсфилда около </w:t>
      </w:r>
      <w:r>
        <w:rPr>
          <w:color w:val="000000"/>
          <w:spacing w:val="0"/>
          <w:w w:val="100"/>
          <w:position w:val="0"/>
          <w:shd w:val="clear" w:color="auto" w:fill="auto"/>
          <w:lang w:val="en-US" w:eastAsia="en-US" w:bidi="en-US"/>
        </w:rPr>
        <w:t xml:space="preserve">90HU </w:t>
      </w:r>
      <w:r>
        <w:rPr>
          <w:color w:val="000000"/>
          <w:spacing w:val="0"/>
          <w:w w:val="100"/>
          <w:position w:val="0"/>
          <w:shd w:val="clear" w:color="auto" w:fill="auto"/>
          <w:lang w:val="ru-RU" w:eastAsia="ru-RU" w:bidi="ru-RU"/>
        </w:rPr>
        <w:t>(рис. 1.20).</w:t>
      </w:r>
    </w:p>
    <w:p>
      <w:pPr>
        <w:pStyle w:val="Style20"/>
        <w:keepNext w:val="0"/>
        <w:keepLines w:val="0"/>
        <w:widowControl w:val="0"/>
        <w:shd w:val="clear" w:color="auto" w:fill="auto"/>
        <w:bidi w:val="0"/>
        <w:spacing w:before="0" w:after="0"/>
        <w:ind w:left="0" w:right="0" w:firstLine="460"/>
        <w:jc w:val="both"/>
      </w:pPr>
      <w:r>
        <w:rPr>
          <w:color w:val="000000"/>
          <w:spacing w:val="0"/>
          <w:w w:val="100"/>
          <w:position w:val="0"/>
          <w:shd w:val="clear" w:color="auto" w:fill="auto"/>
          <w:lang w:val="ru-RU" w:eastAsia="ru-RU" w:bidi="ru-RU"/>
        </w:rPr>
        <w:t>Модуль для проверки однородности индекса Ха</w:t>
        <w:softHyphen/>
        <w:t>унсфилда и контроля уровня шума состоит из однород</w:t>
        <w:softHyphen/>
        <w:t>ного тканеэквивалентного</w:t>
      </w:r>
    </w:p>
    <w:p>
      <w:pPr>
        <w:pStyle w:val="Style20"/>
        <w:keepNext w:val="0"/>
        <w:keepLines w:val="0"/>
        <w:widowControl w:val="0"/>
        <w:shd w:val="clear" w:color="auto" w:fill="auto"/>
        <w:bidi w:val="0"/>
        <w:spacing w:before="0" w:after="0"/>
        <w:ind w:left="0" w:right="0" w:firstLine="140"/>
        <w:jc w:val="both"/>
      </w:pPr>
      <w:r>
        <w:drawing>
          <wp:anchor distT="12700" distB="549910" distL="76200" distR="76200" simplePos="0" relativeHeight="125829460" behindDoc="0" locked="0" layoutInCell="1" allowOverlap="1">
            <wp:simplePos x="0" y="0"/>
            <wp:positionH relativeFrom="page">
              <wp:posOffset>2781300</wp:posOffset>
            </wp:positionH>
            <wp:positionV relativeFrom="margin">
              <wp:posOffset>3365500</wp:posOffset>
            </wp:positionV>
            <wp:extent cx="1908175" cy="1761490"/>
            <wp:wrapSquare wrapText="bothSides"/>
            <wp:docPr id="146" name="Shape 146"/>
            <a:graphic xmlns:a="http://schemas.openxmlformats.org/drawingml/2006/main">
              <a:graphicData uri="http://schemas.openxmlformats.org/drawingml/2006/picture">
                <pic:pic xmlns:pic="http://schemas.openxmlformats.org/drawingml/2006/picture">
                  <pic:nvPicPr>
                    <pic:cNvPr id="147" name="Picture box 147"/>
                    <pic:cNvPicPr/>
                  </pic:nvPicPr>
                  <pic:blipFill>
                    <a:blip r:embed="rId57"/>
                    <a:stretch/>
                  </pic:blipFill>
                  <pic:spPr>
                    <a:xfrm>
                      <a:ext cx="1908175" cy="1761490"/>
                    </a:xfrm>
                    <a:prstGeom prst="rect"/>
                  </pic:spPr>
                </pic:pic>
              </a:graphicData>
            </a:graphic>
          </wp:anchor>
        </w:drawing>
      </w:r>
      <w:r>
        <mc:AlternateContent>
          <mc:Choice Requires="wps">
            <w:drawing>
              <wp:anchor distT="0" distB="0" distL="0" distR="0" simplePos="0" relativeHeight="503316508" behindDoc="0" locked="0" layoutInCell="1" allowOverlap="1">
                <wp:simplePos x="0" y="0"/>
                <wp:positionH relativeFrom="page">
                  <wp:posOffset>2867025</wp:posOffset>
                </wp:positionH>
                <wp:positionV relativeFrom="margin">
                  <wp:posOffset>5219065</wp:posOffset>
                </wp:positionV>
                <wp:extent cx="1689735" cy="448310"/>
                <wp:wrapNone/>
                <wp:docPr id="148" name="Shape 148"/>
                <a:graphic xmlns:a="http://schemas.openxmlformats.org/drawingml/2006/main">
                  <a:graphicData uri="http://schemas.microsoft.com/office/word/2010/wordprocessingShape">
                    <wps:wsp>
                      <wps:cNvSpPr txBox="1"/>
                      <wps:spPr>
                        <a:xfrm>
                          <a:ext cx="1689735" cy="448310"/>
                        </a:xfrm>
                        <a:prstGeom prst="rect"/>
                        <a:noFill/>
                      </wps:spPr>
                      <wps:txbx>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1.20. КТ-изображение фантома для проверки кон трастного разрешения</w:t>
                            </w:r>
                          </w:p>
                        </w:txbxContent>
                      </wps:txbx>
                      <wps:bodyPr lIns="0" tIns="0" rIns="0" bIns="0">
                        <a:noAutoFit/>
                      </wps:bodyPr>
                    </wps:wsp>
                  </a:graphicData>
                </a:graphic>
              </wp:anchor>
            </w:drawing>
          </mc:Choice>
          <mc:Fallback>
            <w:pict>
              <v:shape id="_x0000_s1174" type="#_x0000_t202" style="position:absolute;margin-left:225.75pt;margin-top:410.94999999999999pt;width:133.05000000000001pt;height:35.300000000000004pt;z-index:251657755;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1.20. КТ-изображение фантома для проверки кон трастного разрешения</w:t>
                      </w:r>
                    </w:p>
                  </w:txbxContent>
                </v:textbox>
                <w10:wrap anchorx="page" anchory="margin"/>
              </v:shape>
            </w:pict>
          </mc:Fallback>
        </mc:AlternateContent>
      </w:r>
      <w:r>
        <w:rPr>
          <w:color w:val="000000"/>
          <w:spacing w:val="0"/>
          <w:w w:val="100"/>
          <w:position w:val="0"/>
          <w:shd w:val="clear" w:color="auto" w:fill="auto"/>
          <w:lang w:val="ru-RU" w:eastAsia="ru-RU" w:bidi="ru-RU"/>
        </w:rPr>
        <w:t>материала. В тело моду</w:t>
        <w:softHyphen/>
        <w:t>ля вставлены два шарика 00,28 мм на расстоянии</w:t>
      </w:r>
      <w:r>
        <w:br w:type="page"/>
      </w:r>
    </w:p>
    <w:p>
      <w:pPr>
        <w:pStyle w:val="Style20"/>
        <w:keepNext w:val="0"/>
        <w:keepLines w:val="0"/>
        <w:widowControl w:val="0"/>
        <w:shd w:val="clear" w:color="auto" w:fill="auto"/>
        <w:bidi w:val="0"/>
        <w:spacing w:before="0" w:after="0"/>
        <w:ind w:left="0" w:right="0" w:firstLine="140"/>
        <w:jc w:val="both"/>
      </w:pPr>
      <w:r>
        <w:rPr>
          <w:color w:val="000000"/>
          <w:spacing w:val="0"/>
          <w:w w:val="100"/>
          <w:position w:val="0"/>
          <w:shd w:val="clear" w:color="auto" w:fill="auto"/>
          <w:lang w:val="ru-RU" w:eastAsia="ru-RU" w:bidi="ru-RU"/>
        </w:rPr>
        <w:t>100 мм друг от друга для про</w:t>
        <w:softHyphen/>
        <w:t>верки точности измерения расстояния.</w:t>
      </w:r>
    </w:p>
    <w:p>
      <w:pPr>
        <w:pStyle w:val="Style20"/>
        <w:keepNext w:val="0"/>
        <w:keepLines w:val="0"/>
        <w:widowControl w:val="0"/>
        <w:shd w:val="clear" w:color="auto" w:fill="auto"/>
        <w:bidi w:val="0"/>
        <w:spacing w:before="0" w:after="0"/>
        <w:ind w:left="0" w:right="0" w:firstLine="440"/>
        <w:jc w:val="both"/>
      </w:pPr>
      <w:r>
        <w:rPr>
          <w:color w:val="000000"/>
          <w:spacing w:val="0"/>
          <w:w w:val="100"/>
          <w:position w:val="0"/>
          <w:shd w:val="clear" w:color="auto" w:fill="auto"/>
          <w:lang w:val="ru-RU" w:eastAsia="ru-RU" w:bidi="ru-RU"/>
        </w:rPr>
        <w:t>Модуль для определения пространственного разрешения содержит восемь тестовых по</w:t>
        <w:softHyphen/>
        <w:t xml:space="preserve">лосок: 4,5,6,7,8,9,10, и 12 пар линий /см, располагающихся в областях </w:t>
      </w:r>
      <w:r>
        <w:rPr>
          <w:color w:val="000000"/>
          <w:spacing w:val="0"/>
          <w:w w:val="100"/>
          <w:position w:val="0"/>
          <w:shd w:val="clear" w:color="auto" w:fill="auto"/>
          <w:lang w:val="en-US" w:eastAsia="en-US" w:bidi="en-US"/>
        </w:rPr>
        <w:t xml:space="preserve">15x15 </w:t>
      </w:r>
      <w:r>
        <w:rPr>
          <w:color w:val="000000"/>
          <w:spacing w:val="0"/>
          <w:w w:val="100"/>
          <w:position w:val="0"/>
          <w:shd w:val="clear" w:color="auto" w:fill="auto"/>
          <w:lang w:val="ru-RU" w:eastAsia="ru-RU" w:bidi="ru-RU"/>
        </w:rPr>
        <w:t>мм (рис. 1.21). Глубина расположения вставок по продольной оси от поверх</w:t>
        <w:softHyphen/>
        <w:t>ности модуля 38 мм. Вставки выполнены из алюминия и соз-</w:t>
      </w:r>
    </w:p>
    <w:p>
      <w:pPr>
        <w:pStyle w:val="Style20"/>
        <w:keepNext w:val="0"/>
        <w:keepLines w:val="0"/>
        <w:widowControl w:val="0"/>
        <w:shd w:val="clear" w:color="auto" w:fill="auto"/>
        <w:bidi w:val="0"/>
        <w:spacing w:before="0" w:after="0" w:line="290" w:lineRule="auto"/>
        <w:ind w:left="0" w:right="0" w:firstLine="140"/>
        <w:jc w:val="both"/>
        <w:sectPr>
          <w:footnotePr>
            <w:pos w:val="pageBottom"/>
            <w:numFmt w:val="decimal"/>
            <w:numRestart w:val="continuous"/>
            <w15:footnoteColumns w:val="1"/>
          </w:footnotePr>
          <w:type w:val="continuous"/>
          <w:pgSz w:w="8400" w:h="11900"/>
          <w:pgMar w:top="1662" w:right="1103" w:bottom="1165" w:left="1076" w:header="0" w:footer="3" w:gutter="0"/>
          <w:cols w:space="720"/>
          <w:noEndnote/>
          <w:rtlGutter w:val="0"/>
          <w:docGrid w:linePitch="360"/>
        </w:sectPr>
      </w:pPr>
      <w:r>
        <w:drawing>
          <wp:anchor distT="0" distB="490855" distL="63500" distR="63500" simplePos="0" relativeHeight="125829461" behindDoc="0" locked="0" layoutInCell="1" allowOverlap="1">
            <wp:simplePos x="0" y="0"/>
            <wp:positionH relativeFrom="page">
              <wp:posOffset>2877185</wp:posOffset>
            </wp:positionH>
            <wp:positionV relativeFrom="margin">
              <wp:posOffset>-3810</wp:posOffset>
            </wp:positionV>
            <wp:extent cx="1804670" cy="1718945"/>
            <wp:wrapSquare wrapText="bothSides"/>
            <wp:docPr id="150" name="Shape 150"/>
            <a:graphic xmlns:a="http://schemas.openxmlformats.org/drawingml/2006/main">
              <a:graphicData uri="http://schemas.openxmlformats.org/drawingml/2006/picture">
                <pic:pic xmlns:pic="http://schemas.openxmlformats.org/drawingml/2006/picture">
                  <pic:nvPicPr>
                    <pic:cNvPr id="151" name="Picture box 151"/>
                    <pic:cNvPicPr/>
                  </pic:nvPicPr>
                  <pic:blipFill>
                    <a:blip r:embed="rId59"/>
                    <a:stretch/>
                  </pic:blipFill>
                  <pic:spPr>
                    <a:xfrm>
                      <a:ext cx="1804670" cy="1718945"/>
                    </a:xfrm>
                    <a:prstGeom prst="rect"/>
                  </pic:spPr>
                </pic:pic>
              </a:graphicData>
            </a:graphic>
          </wp:anchor>
        </w:drawing>
      </w:r>
      <w:r>
        <mc:AlternateContent>
          <mc:Choice Requires="wps">
            <w:drawing>
              <wp:anchor distT="0" distB="0" distL="0" distR="0" simplePos="0" relativeHeight="503316510" behindDoc="0" locked="0" layoutInCell="1" allowOverlap="1">
                <wp:simplePos x="0" y="0"/>
                <wp:positionH relativeFrom="page">
                  <wp:posOffset>2898775</wp:posOffset>
                </wp:positionH>
                <wp:positionV relativeFrom="margin">
                  <wp:posOffset>1757045</wp:posOffset>
                </wp:positionV>
                <wp:extent cx="1764665" cy="448310"/>
                <wp:wrapNone/>
                <wp:docPr id="152" name="Shape 152"/>
                <a:graphic xmlns:a="http://schemas.openxmlformats.org/drawingml/2006/main">
                  <a:graphicData uri="http://schemas.microsoft.com/office/word/2010/wordprocessingShape">
                    <wps:wsp>
                      <wps:cNvSpPr txBox="1"/>
                      <wps:spPr>
                        <a:xfrm>
                          <a:ext cx="1764665" cy="448310"/>
                        </a:xfrm>
                        <a:prstGeom prst="rect"/>
                        <a:noFill/>
                      </wps:spPr>
                      <wps:txbx>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1.21. КТ-изображение фантома для проверки про</w:t>
                              <w:softHyphen/>
                              <w:t>странственного разрешения</w:t>
                            </w:r>
                          </w:p>
                        </w:txbxContent>
                      </wps:txbx>
                      <wps:bodyPr lIns="0" tIns="0" rIns="0" bIns="0">
                        <a:noAutoFit/>
                      </wps:bodyPr>
                    </wps:wsp>
                  </a:graphicData>
                </a:graphic>
              </wp:anchor>
            </w:drawing>
          </mc:Choice>
          <mc:Fallback>
            <w:pict>
              <v:shape id="_x0000_s1178" type="#_x0000_t202" style="position:absolute;margin-left:228.25pt;margin-top:138.34999999999999pt;width:138.95000000000002pt;height:35.300000000000004pt;z-index:251657757;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1.21. КТ-изображение фантома для проверки про</w:t>
                        <w:softHyphen/>
                        <w:t>странственного разрешения</w:t>
                      </w:r>
                    </w:p>
                  </w:txbxContent>
                </v:textbox>
                <w10:wrap anchorx="page" anchory="margin"/>
              </v:shape>
            </w:pict>
          </mc:Fallback>
        </mc:AlternateContent>
      </w:r>
      <w:r>
        <w:rPr>
          <w:color w:val="000000"/>
          <w:spacing w:val="0"/>
          <w:w w:val="100"/>
          <w:position w:val="0"/>
          <w:shd w:val="clear" w:color="auto" w:fill="auto"/>
          <w:lang w:val="ru-RU" w:eastAsia="ru-RU" w:bidi="ru-RU"/>
        </w:rPr>
        <w:t>дают очень высокий контраст по сравнению с фоновым материалом.</w:t>
      </w:r>
    </w:p>
    <w:p>
      <w:pPr>
        <w:pStyle w:val="Style44"/>
        <w:keepNext/>
        <w:keepLines/>
        <w:widowControl w:val="0"/>
        <w:shd w:val="clear" w:color="auto" w:fill="auto"/>
        <w:bidi w:val="0"/>
        <w:spacing w:before="0" w:line="240" w:lineRule="auto"/>
        <w:ind w:left="0" w:right="0" w:firstLine="0"/>
        <w:jc w:val="left"/>
      </w:pPr>
      <w:r>
        <w:rPr>
          <w:color w:val="000000"/>
          <w:spacing w:val="0"/>
          <w:w w:val="100"/>
          <w:position w:val="0"/>
          <w:shd w:val="clear" w:color="auto" w:fill="auto"/>
          <w:lang w:val="ru-RU" w:eastAsia="ru-RU" w:bidi="ru-RU"/>
        </w:rPr>
        <w:t>Глава 2.</w:t>
      </w:r>
    </w:p>
    <w:p>
      <w:pPr>
        <w:pStyle w:val="Style26"/>
        <w:keepNext/>
        <w:keepLines/>
        <w:widowControl w:val="0"/>
        <w:shd w:val="clear" w:color="auto" w:fill="auto"/>
        <w:bidi w:val="0"/>
        <w:spacing w:before="0" w:after="1160" w:line="240" w:lineRule="auto"/>
        <w:ind w:left="0" w:right="0" w:firstLine="0"/>
        <w:jc w:val="left"/>
      </w:pPr>
      <w:bookmarkStart w:id="18" w:name="bookmark18"/>
      <w:r>
        <w:rPr>
          <w:color w:val="000000"/>
          <w:spacing w:val="0"/>
          <w:w w:val="100"/>
          <w:position w:val="0"/>
          <w:shd w:val="clear" w:color="auto" w:fill="auto"/>
          <w:lang w:val="ru-RU" w:eastAsia="ru-RU" w:bidi="ru-RU"/>
        </w:rPr>
        <w:t>Магнитно-резонансная томография</w:t>
      </w:r>
      <w:bookmarkEnd w:id="18"/>
    </w:p>
    <w:p>
      <w:pPr>
        <w:pStyle w:val="Style23"/>
        <w:keepNext/>
        <w:keepLines/>
        <w:widowControl w:val="0"/>
        <w:numPr>
          <w:ilvl w:val="1"/>
          <w:numId w:val="19"/>
        </w:numPr>
        <w:shd w:val="clear" w:color="auto" w:fill="auto"/>
        <w:tabs>
          <w:tab w:pos="543" w:val="left"/>
        </w:tabs>
        <w:bidi w:val="0"/>
        <w:spacing w:before="0" w:after="280" w:line="259" w:lineRule="auto"/>
        <w:ind w:left="0" w:right="0" w:firstLine="0"/>
        <w:jc w:val="left"/>
      </w:pPr>
      <w:bookmarkStart w:id="20" w:name="bookmark20"/>
      <w:r>
        <w:rPr>
          <w:color w:val="000000"/>
          <w:spacing w:val="0"/>
          <w:w w:val="100"/>
          <w:position w:val="0"/>
          <w:shd w:val="clear" w:color="auto" w:fill="auto"/>
          <w:lang w:val="ru-RU" w:eastAsia="ru-RU" w:bidi="ru-RU"/>
        </w:rPr>
        <w:t>Физические основы МРТ</w:t>
      </w:r>
      <w:bookmarkEnd w:id="20"/>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Метод магнитно-резонансной томографии базируется на явлении ядерного-магнитного резонанса (ЯМР). ЯМР — это избирательное поглощение веществом электромагнитных волн определенной частоты, обусловленное изменением ориентации магнитного момента частиц вещества. ЯМР — квантовый эффект, который наблюдается, когда на веще</w:t>
        <w:softHyphen/>
        <w:t>ство действуют взаимно перпендикулярно магнитное поле и слабое радиочастотное поля.</w:t>
      </w:r>
    </w:p>
    <w:p>
      <w:pPr>
        <w:pStyle w:val="Style20"/>
        <w:keepNext w:val="0"/>
        <w:keepLines w:val="0"/>
        <w:widowControl w:val="0"/>
        <w:shd w:val="clear" w:color="auto" w:fill="auto"/>
        <w:bidi w:val="0"/>
        <w:spacing w:before="0" w:after="280"/>
        <w:ind w:left="0" w:right="0"/>
        <w:jc w:val="both"/>
        <w:sectPr>
          <w:headerReference w:type="default" r:id="rId61"/>
          <w:headerReference w:type="even" r:id="rId62"/>
          <w:footnotePr>
            <w:pos w:val="pageBottom"/>
            <w:numFmt w:val="decimal"/>
            <w:numRestart w:val="continuous"/>
            <w15:footnoteColumns w:val="1"/>
          </w:footnotePr>
          <w:pgSz w:w="8400" w:h="11900"/>
          <w:pgMar w:top="1604" w:right="1095" w:bottom="1167" w:left="1099" w:header="1176" w:footer="739" w:gutter="0"/>
          <w:pgNumType w:start="57"/>
          <w:cols w:space="720"/>
          <w:noEndnote/>
          <w:rtlGutter w:val="0"/>
          <w:docGrid w:linePitch="360"/>
        </w:sectPr>
      </w:pPr>
      <w:r>
        <w:rPr>
          <w:color w:val="000000"/>
          <w:spacing w:val="0"/>
          <w:w w:val="100"/>
          <w:position w:val="0"/>
          <w:shd w:val="clear" w:color="auto" w:fill="auto"/>
          <w:lang w:val="ru-RU" w:eastAsia="ru-RU" w:bidi="ru-RU"/>
        </w:rPr>
        <w:t>В основе ядерного магнитного резонанса лежит вза</w:t>
        <w:softHyphen/>
        <w:t>имодействие частиц, обладающих ненулевым ядерным спином с магнитным полем. Первым шагом к открытию ЯМР стало открытие спина</w:t>
      </w:r>
      <w:r>
        <w:rPr>
          <w:color w:val="000000"/>
          <w:spacing w:val="0"/>
          <w:w w:val="100"/>
          <w:position w:val="0"/>
          <w:shd w:val="clear" w:color="auto" w:fill="auto"/>
          <w:vertAlign w:val="superscript"/>
          <w:lang w:val="ru-RU" w:eastAsia="ru-RU" w:bidi="ru-RU"/>
        </w:rPr>
        <w:footnoteReference w:id="25"/>
      </w:r>
      <w:r>
        <w:rPr>
          <w:color w:val="000000"/>
          <w:spacing w:val="0"/>
          <w:w w:val="100"/>
          <w:position w:val="0"/>
          <w:shd w:val="clear" w:color="auto" w:fill="auto"/>
          <w:lang w:val="ru-RU" w:eastAsia="ru-RU" w:bidi="ru-RU"/>
        </w:rPr>
        <w:t>. Знаменитые опыты О. Штерна и У. Герлаха были выполнены в 1922 году. Для изучения магнитных свойств электрона пучок атомов серебра про</w:t>
        <w:softHyphen/>
        <w:t>пускали через неоднородное магнитное поле, направлен</w:t>
        <w:softHyphen/>
        <w:t>ное поперечно к скорости атомов (рис. 2.1).Атомы серебра имеют один неспаренный электрон. Магнитный момент атома (благодаря неспаренному электрону) должен испы</w:t>
        <w:softHyphen/>
        <w:t>тывать в неоднородном магнитном поле и всевозможных</w:t>
      </w:r>
    </w:p>
    <w:p>
      <w:pPr>
        <w:widowControl w:val="0"/>
        <w:jc w:val="center"/>
        <w:rPr>
          <w:sz w:val="2"/>
          <w:szCs w:val="2"/>
        </w:rPr>
      </w:pPr>
      <w:r>
        <w:drawing>
          <wp:inline>
            <wp:extent cx="2597150" cy="1475105"/>
            <wp:docPr id="154" name="Picutre 154"/>
            <a:graphic xmlns:a="http://schemas.openxmlformats.org/drawingml/2006/main">
              <a:graphicData uri="http://schemas.openxmlformats.org/drawingml/2006/picture">
                <pic:pic xmlns:pic="http://schemas.openxmlformats.org/drawingml/2006/picture">
                  <pic:nvPicPr>
                    <pic:cNvPr id="154" name="Picture 154"/>
                    <pic:cNvPicPr/>
                  </pic:nvPicPr>
                  <pic:blipFill>
                    <a:blip r:embed="rId63"/>
                    <a:stretch/>
                  </pic:blipFill>
                  <pic:spPr>
                    <a:xfrm>
                      <a:ext cx="2597150" cy="1475105"/>
                    </a:xfrm>
                    <a:prstGeom prst="rect"/>
                  </pic:spPr>
                </pic:pic>
              </a:graphicData>
            </a:graphic>
          </wp:inline>
        </w:drawing>
      </w:r>
    </w:p>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2.1. Схема опыта Штерна-Герлаха</w:t>
      </w:r>
    </w:p>
    <w:p>
      <w:pPr>
        <w:widowControl w:val="0"/>
        <w:spacing w:after="319" w:line="1" w:lineRule="exact"/>
      </w:pP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ориентациях магнитного момента действие силы в одном направлении. Распределение пучка атомов серебра вокруг его центра, по логике, должно быть симметричным и рав</w:t>
        <w:softHyphen/>
        <w:t>номерным. Вместо ожидаемого равномерного распределе</w:t>
        <w:softHyphen/>
        <w:t xml:space="preserve">ния пучок расщепился на две составляющие с одинаковой интенсивностью. Объяснение этого потребовало введение четвертого квантового числа — спина </w:t>
      </w:r>
      <w:r>
        <w:rPr>
          <w:i/>
          <w:iCs/>
          <w:color w:val="000000"/>
          <w:spacing w:val="0"/>
          <w:w w:val="100"/>
          <w:position w:val="0"/>
          <w:shd w:val="clear" w:color="auto" w:fill="auto"/>
          <w:lang w:val="en-US" w:eastAsia="en-US" w:bidi="en-US"/>
        </w:rPr>
        <w:t>s.</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Расщепление на два пучка происходит в случае полуцелого спина. Оказалось, что в зависимости от направления спина атомы оказыва</w:t>
        <w:softHyphen/>
        <w:t>ются в разном энергетическом состоянии.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Расщепление уровней атома в магнитном поле называют эффектом Зеемана</w:t>
      </w:r>
      <w:r>
        <w:rPr>
          <w:color w:val="000000"/>
          <w:spacing w:val="0"/>
          <w:w w:val="100"/>
          <w:position w:val="0"/>
          <w:shd w:val="clear" w:color="auto" w:fill="auto"/>
          <w:vertAlign w:val="superscript"/>
          <w:lang w:val="ru-RU" w:eastAsia="ru-RU" w:bidi="ru-RU"/>
        </w:rPr>
        <w:footnoteReference w:id="26"/>
      </w:r>
      <w:r>
        <w:rPr>
          <w:color w:val="000000"/>
          <w:spacing w:val="0"/>
          <w:w w:val="100"/>
          <w:position w:val="0"/>
          <w:shd w:val="clear" w:color="auto" w:fill="auto"/>
          <w:lang w:val="ru-RU" w:eastAsia="ru-RU" w:bidi="ru-RU"/>
        </w:rPr>
        <w:t xml:space="preserve"> (рис.2.2). В этом случае энергетиче</w:t>
        <w:softHyphen/>
        <w:t>ские уровни ядра, обладающего магнитным моментом т, расщепляются в магнитном поле на подуровни. Каждому из подуровней соответствует определенная ориентация магнитного момента относительно внешнего магнитного поля В. Электромагнитное поле определенной (резонансной) частоты вызывает квантовые переходы между этими поду</w:t>
        <w:softHyphen/>
        <w:t xml:space="preserve">ровнями, которые определяются различными значениями магнитного квантового числа </w:t>
      </w:r>
      <w:r>
        <w:rPr>
          <w:i/>
          <w:iCs/>
          <w:color w:val="000000"/>
          <w:spacing w:val="0"/>
          <w:w w:val="100"/>
          <w:position w:val="0"/>
          <w:shd w:val="clear" w:color="auto" w:fill="auto"/>
          <w:lang w:val="en-US" w:eastAsia="en-US" w:bidi="en-US"/>
        </w:rPr>
        <w:t>m</w:t>
      </w:r>
      <w:r>
        <w:rPr>
          <w:i/>
          <w:iCs/>
          <w:color w:val="000000"/>
          <w:spacing w:val="0"/>
          <w:w w:val="100"/>
          <w:position w:val="0"/>
          <w:shd w:val="clear" w:color="auto" w:fill="auto"/>
          <w:vertAlign w:val="subscript"/>
          <w:lang w:val="en-US" w:eastAsia="en-US" w:bidi="en-US"/>
        </w:rPr>
        <w:t>t</w:t>
      </w:r>
      <w:r>
        <w:rPr>
          <w:i/>
          <w:iCs/>
          <w:color w:val="000000"/>
          <w:spacing w:val="0"/>
          <w:w w:val="100"/>
          <w:position w:val="0"/>
          <w:shd w:val="clear" w:color="auto" w:fill="auto"/>
          <w:lang w:val="en-US" w:eastAsia="en-US" w:bidi="en-US"/>
        </w:rPr>
        <w:t>.</w:t>
      </w:r>
      <w:r>
        <w:br w:type="page"/>
      </w:r>
    </w:p>
    <w:p>
      <w:pPr>
        <w:pStyle w:val="Style20"/>
        <w:keepNext w:val="0"/>
        <w:keepLines w:val="0"/>
        <w:widowControl w:val="0"/>
        <w:shd w:val="clear" w:color="auto" w:fill="auto"/>
        <w:bidi w:val="0"/>
        <w:spacing w:before="0" w:after="40" w:line="240" w:lineRule="auto"/>
        <w:ind w:left="0" w:right="0"/>
        <w:jc w:val="left"/>
      </w:pPr>
      <w:r>
        <w:drawing>
          <wp:anchor distT="0" distB="728345" distL="114300" distR="114300" simplePos="0" relativeHeight="125829462" behindDoc="0" locked="0" layoutInCell="1" allowOverlap="1">
            <wp:simplePos x="0" y="0"/>
            <wp:positionH relativeFrom="page">
              <wp:posOffset>1150620</wp:posOffset>
            </wp:positionH>
            <wp:positionV relativeFrom="margin">
              <wp:posOffset>136525</wp:posOffset>
            </wp:positionV>
            <wp:extent cx="3395345" cy="1024255"/>
            <wp:wrapTopAndBottom/>
            <wp:docPr id="155" name="Shape 155"/>
            <a:graphic xmlns:a="http://schemas.openxmlformats.org/drawingml/2006/main">
              <a:graphicData uri="http://schemas.openxmlformats.org/drawingml/2006/picture">
                <pic:pic xmlns:pic="http://schemas.openxmlformats.org/drawingml/2006/picture">
                  <pic:nvPicPr>
                    <pic:cNvPr id="156" name="Picture box 156"/>
                    <pic:cNvPicPr/>
                  </pic:nvPicPr>
                  <pic:blipFill>
                    <a:blip r:embed="rId65"/>
                    <a:stretch/>
                  </pic:blipFill>
                  <pic:spPr>
                    <a:xfrm>
                      <a:ext cx="3395345" cy="1024255"/>
                    </a:xfrm>
                    <a:prstGeom prst="rect"/>
                  </pic:spPr>
                </pic:pic>
              </a:graphicData>
            </a:graphic>
          </wp:anchor>
        </w:drawing>
      </w:r>
      <w:r>
        <mc:AlternateContent>
          <mc:Choice Requires="wps">
            <w:drawing>
              <wp:anchor distT="0" distB="0" distL="0" distR="0" simplePos="0" relativeHeight="503316512" behindDoc="0" locked="0" layoutInCell="1" allowOverlap="1">
                <wp:simplePos x="0" y="0"/>
                <wp:positionH relativeFrom="page">
                  <wp:posOffset>1421130</wp:posOffset>
                </wp:positionH>
                <wp:positionV relativeFrom="margin">
                  <wp:posOffset>1308100</wp:posOffset>
                </wp:positionV>
                <wp:extent cx="431800" cy="178435"/>
                <wp:wrapNone/>
                <wp:docPr id="157" name="Shape 157"/>
                <a:graphic xmlns:a="http://schemas.openxmlformats.org/drawingml/2006/main">
                  <a:graphicData uri="http://schemas.microsoft.com/office/word/2010/wordprocessingShape">
                    <wps:wsp>
                      <wps:cNvSpPr txBox="1"/>
                      <wps:spPr>
                        <a:xfrm>
                          <a:ext cx="431800" cy="178435"/>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22"/>
                                <w:szCs w:val="22"/>
                              </w:rPr>
                            </w:pPr>
                            <w:r>
                              <w:rPr>
                                <w:rFonts w:ascii="Arial" w:eastAsia="Arial" w:hAnsi="Arial" w:cs="Arial"/>
                                <w:b w:val="0"/>
                                <w:bCs w:val="0"/>
                                <w:i/>
                                <w:iCs/>
                                <w:color w:val="000000"/>
                                <w:spacing w:val="0"/>
                                <w:w w:val="100"/>
                                <w:position w:val="0"/>
                                <w:sz w:val="22"/>
                                <w:szCs w:val="22"/>
                                <w:shd w:val="clear" w:color="auto" w:fill="auto"/>
                                <w:lang w:val="ru-RU" w:eastAsia="ru-RU" w:bidi="ru-RU"/>
                              </w:rPr>
                              <w:t>В</w:t>
                            </w:r>
                            <w:r>
                              <w:rPr>
                                <w:rFonts w:ascii="Arial" w:eastAsia="Arial" w:hAnsi="Arial" w:cs="Arial"/>
                                <w:b w:val="0"/>
                                <w:bCs w:val="0"/>
                                <w:i/>
                                <w:iCs/>
                                <w:color w:val="000000"/>
                                <w:spacing w:val="0"/>
                                <w:w w:val="100"/>
                                <w:position w:val="0"/>
                                <w:sz w:val="22"/>
                                <w:szCs w:val="22"/>
                                <w:shd w:val="clear" w:color="auto" w:fill="auto"/>
                                <w:vertAlign w:val="subscript"/>
                                <w:lang w:val="ru-RU" w:eastAsia="ru-RU" w:bidi="ru-RU"/>
                              </w:rPr>
                              <w:t>о</w:t>
                            </w:r>
                            <w:r>
                              <w:rPr>
                                <w:rFonts w:ascii="Arial" w:eastAsia="Arial" w:hAnsi="Arial" w:cs="Arial"/>
                                <w:b w:val="0"/>
                                <w:bCs w:val="0"/>
                                <w:i/>
                                <w:iCs/>
                                <w:color w:val="000000"/>
                                <w:spacing w:val="0"/>
                                <w:w w:val="100"/>
                                <w:position w:val="0"/>
                                <w:sz w:val="22"/>
                                <w:szCs w:val="22"/>
                                <w:shd w:val="clear" w:color="auto" w:fill="auto"/>
                                <w:lang w:val="ru-RU" w:eastAsia="ru-RU" w:bidi="ru-RU"/>
                              </w:rPr>
                              <w:t>=О</w:t>
                            </w:r>
                          </w:p>
                        </w:txbxContent>
                      </wps:txbx>
                      <wps:bodyPr lIns="0" tIns="0" rIns="0" bIns="0">
                        <a:noAutoFit/>
                      </wps:bodyPr>
                    </wps:wsp>
                  </a:graphicData>
                </a:graphic>
              </wp:anchor>
            </w:drawing>
          </mc:Choice>
          <mc:Fallback>
            <w:pict>
              <v:shape id="_x0000_s1183" type="#_x0000_t202" style="position:absolute;margin-left:111.90000000000001pt;margin-top:103.pt;width:34.pt;height:14.050000000000001pt;z-index:251657759;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22"/>
                          <w:szCs w:val="22"/>
                        </w:rPr>
                      </w:pPr>
                      <w:r>
                        <w:rPr>
                          <w:rFonts w:ascii="Arial" w:eastAsia="Arial" w:hAnsi="Arial" w:cs="Arial"/>
                          <w:b w:val="0"/>
                          <w:bCs w:val="0"/>
                          <w:i/>
                          <w:iCs/>
                          <w:color w:val="000000"/>
                          <w:spacing w:val="0"/>
                          <w:w w:val="100"/>
                          <w:position w:val="0"/>
                          <w:sz w:val="22"/>
                          <w:szCs w:val="22"/>
                          <w:shd w:val="clear" w:color="auto" w:fill="auto"/>
                          <w:lang w:val="ru-RU" w:eastAsia="ru-RU" w:bidi="ru-RU"/>
                        </w:rPr>
                        <w:t>В</w:t>
                      </w:r>
                      <w:r>
                        <w:rPr>
                          <w:rFonts w:ascii="Arial" w:eastAsia="Arial" w:hAnsi="Arial" w:cs="Arial"/>
                          <w:b w:val="0"/>
                          <w:bCs w:val="0"/>
                          <w:i/>
                          <w:iCs/>
                          <w:color w:val="000000"/>
                          <w:spacing w:val="0"/>
                          <w:w w:val="100"/>
                          <w:position w:val="0"/>
                          <w:sz w:val="22"/>
                          <w:szCs w:val="22"/>
                          <w:shd w:val="clear" w:color="auto" w:fill="auto"/>
                          <w:vertAlign w:val="subscript"/>
                          <w:lang w:val="ru-RU" w:eastAsia="ru-RU" w:bidi="ru-RU"/>
                        </w:rPr>
                        <w:t>о</w:t>
                      </w:r>
                      <w:r>
                        <w:rPr>
                          <w:rFonts w:ascii="Arial" w:eastAsia="Arial" w:hAnsi="Arial" w:cs="Arial"/>
                          <w:b w:val="0"/>
                          <w:bCs w:val="0"/>
                          <w:i/>
                          <w:iCs/>
                          <w:color w:val="000000"/>
                          <w:spacing w:val="0"/>
                          <w:w w:val="100"/>
                          <w:position w:val="0"/>
                          <w:sz w:val="22"/>
                          <w:szCs w:val="22"/>
                          <w:shd w:val="clear" w:color="auto" w:fill="auto"/>
                          <w:lang w:val="ru-RU" w:eastAsia="ru-RU" w:bidi="ru-RU"/>
                        </w:rPr>
                        <w:t>=О</w:t>
                      </w:r>
                    </w:p>
                  </w:txbxContent>
                </v:textbox>
                <w10:wrap anchorx="page" anchory="margin"/>
              </v:shape>
            </w:pict>
          </mc:Fallback>
        </mc:AlternateContent>
      </w:r>
      <w:r>
        <mc:AlternateContent>
          <mc:Choice Requires="wps">
            <w:drawing>
              <wp:anchor distT="0" distB="0" distL="0" distR="0" simplePos="0" relativeHeight="503316514" behindDoc="0" locked="0" layoutInCell="1" allowOverlap="1">
                <wp:simplePos x="0" y="0"/>
                <wp:positionH relativeFrom="page">
                  <wp:posOffset>2771140</wp:posOffset>
                </wp:positionH>
                <wp:positionV relativeFrom="margin">
                  <wp:posOffset>1306195</wp:posOffset>
                </wp:positionV>
                <wp:extent cx="471170" cy="180340"/>
                <wp:wrapNone/>
                <wp:docPr id="159" name="Shape 159"/>
                <a:graphic xmlns:a="http://schemas.openxmlformats.org/drawingml/2006/main">
                  <a:graphicData uri="http://schemas.microsoft.com/office/word/2010/wordprocessingShape">
                    <wps:wsp>
                      <wps:cNvSpPr txBox="1"/>
                      <wps:spPr>
                        <a:xfrm>
                          <a:ext cx="471170" cy="18034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Georgia" w:eastAsia="Georgia" w:hAnsi="Georgia" w:cs="Georgia"/>
                                <w:b w:val="0"/>
                                <w:bCs w:val="0"/>
                                <w:i/>
                                <w:iCs/>
                                <w:color w:val="000000"/>
                                <w:spacing w:val="0"/>
                                <w:w w:val="100"/>
                                <w:position w:val="0"/>
                                <w:sz w:val="20"/>
                                <w:szCs w:val="20"/>
                                <w:shd w:val="clear" w:color="auto" w:fill="auto"/>
                                <w:lang w:val="ru-RU" w:eastAsia="ru-RU" w:bidi="ru-RU"/>
                              </w:rPr>
                              <w:t>В о =# О</w:t>
                            </w:r>
                          </w:p>
                        </w:txbxContent>
                      </wps:txbx>
                      <wps:bodyPr lIns="0" tIns="0" rIns="0" bIns="0">
                        <a:noAutoFit/>
                      </wps:bodyPr>
                    </wps:wsp>
                  </a:graphicData>
                </a:graphic>
              </wp:anchor>
            </w:drawing>
          </mc:Choice>
          <mc:Fallback>
            <w:pict>
              <v:shape id="_x0000_s1185" type="#_x0000_t202" style="position:absolute;margin-left:218.20000000000002pt;margin-top:102.85000000000001pt;width:37.100000000000001pt;height:14.200000000000001pt;z-index:251657761;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20"/>
                          <w:szCs w:val="20"/>
                        </w:rPr>
                      </w:pPr>
                      <w:r>
                        <w:rPr>
                          <w:rFonts w:ascii="Georgia" w:eastAsia="Georgia" w:hAnsi="Georgia" w:cs="Georgia"/>
                          <w:b w:val="0"/>
                          <w:bCs w:val="0"/>
                          <w:i/>
                          <w:iCs/>
                          <w:color w:val="000000"/>
                          <w:spacing w:val="0"/>
                          <w:w w:val="100"/>
                          <w:position w:val="0"/>
                          <w:sz w:val="20"/>
                          <w:szCs w:val="20"/>
                          <w:shd w:val="clear" w:color="auto" w:fill="auto"/>
                          <w:lang w:val="ru-RU" w:eastAsia="ru-RU" w:bidi="ru-RU"/>
                        </w:rPr>
                        <w:t>В о =# О</w:t>
                      </w:r>
                    </w:p>
                  </w:txbxContent>
                </v:textbox>
                <w10:wrap anchorx="page" anchory="margin"/>
              </v:shape>
            </w:pict>
          </mc:Fallback>
        </mc:AlternateContent>
      </w:r>
      <w:r>
        <mc:AlternateContent>
          <mc:Choice Requires="wps">
            <w:drawing>
              <wp:anchor distT="0" distB="0" distL="0" distR="0" simplePos="0" relativeHeight="503316516" behindDoc="0" locked="0" layoutInCell="1" allowOverlap="1">
                <wp:simplePos x="0" y="0"/>
                <wp:positionH relativeFrom="page">
                  <wp:posOffset>1452880</wp:posOffset>
                </wp:positionH>
                <wp:positionV relativeFrom="margin">
                  <wp:posOffset>1623695</wp:posOffset>
                </wp:positionV>
                <wp:extent cx="2437130" cy="176530"/>
                <wp:wrapNone/>
                <wp:docPr id="161" name="Shape 161"/>
                <a:graphic xmlns:a="http://schemas.openxmlformats.org/drawingml/2006/main">
                  <a:graphicData uri="http://schemas.microsoft.com/office/word/2010/wordprocessingShape">
                    <wps:wsp>
                      <wps:cNvSpPr txBox="1"/>
                      <wps:spPr>
                        <a:xfrm>
                          <a:ext cx="2437130" cy="17653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Рис. 2.2 Эффект Зеемана для уровня </w:t>
                            </w:r>
                            <w:r>
                              <w:rPr>
                                <w:i/>
                                <w:iCs/>
                                <w:color w:val="000000"/>
                                <w:spacing w:val="0"/>
                                <w:w w:val="100"/>
                                <w:position w:val="0"/>
                                <w:shd w:val="clear" w:color="auto" w:fill="auto"/>
                                <w:lang w:val="en-US" w:eastAsia="en-US" w:bidi="en-US"/>
                              </w:rPr>
                              <w:t>S</w:t>
                            </w:r>
                            <w:r>
                              <w:rPr>
                                <w:i/>
                                <w:iCs/>
                                <w:color w:val="000000"/>
                                <w:spacing w:val="0"/>
                                <w:w w:val="100"/>
                                <w:position w:val="0"/>
                                <w:shd w:val="clear" w:color="auto" w:fill="auto"/>
                                <w:vertAlign w:val="subscript"/>
                                <w:lang w:val="en-US" w:eastAsia="en-US" w:bidi="en-US"/>
                              </w:rPr>
                              <w:t>ia</w:t>
                            </w:r>
                          </w:p>
                        </w:txbxContent>
                      </wps:txbx>
                      <wps:bodyPr lIns="0" tIns="0" rIns="0" bIns="0">
                        <a:noAutoFit/>
                      </wps:bodyPr>
                    </wps:wsp>
                  </a:graphicData>
                </a:graphic>
              </wp:anchor>
            </w:drawing>
          </mc:Choice>
          <mc:Fallback>
            <w:pict>
              <v:shape id="_x0000_s1187" type="#_x0000_t202" style="position:absolute;margin-left:114.40000000000001pt;margin-top:127.85000000000001pt;width:191.90000000000001pt;height:13.9pt;z-index:251657763;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Рис. 2.2 Эффект Зеемана для уровня </w:t>
                      </w:r>
                      <w:r>
                        <w:rPr>
                          <w:i/>
                          <w:iCs/>
                          <w:color w:val="000000"/>
                          <w:spacing w:val="0"/>
                          <w:w w:val="100"/>
                          <w:position w:val="0"/>
                          <w:shd w:val="clear" w:color="auto" w:fill="auto"/>
                          <w:lang w:val="en-US" w:eastAsia="en-US" w:bidi="en-US"/>
                        </w:rPr>
                        <w:t>S</w:t>
                      </w:r>
                      <w:r>
                        <w:rPr>
                          <w:i/>
                          <w:iCs/>
                          <w:color w:val="000000"/>
                          <w:spacing w:val="0"/>
                          <w:w w:val="100"/>
                          <w:position w:val="0"/>
                          <w:shd w:val="clear" w:color="auto" w:fill="auto"/>
                          <w:vertAlign w:val="subscript"/>
                          <w:lang w:val="en-US" w:eastAsia="en-US" w:bidi="en-US"/>
                        </w:rPr>
                        <w:t>ia</w:t>
                      </w:r>
                    </w:p>
                  </w:txbxContent>
                </v:textbox>
                <w10:wrap anchorx="page" anchory="margin"/>
              </v:shape>
            </w:pict>
          </mc:Fallback>
        </mc:AlternateContent>
      </w:r>
      <w:r>
        <w:rPr>
          <w:color w:val="000000"/>
          <w:spacing w:val="0"/>
          <w:w w:val="100"/>
          <w:position w:val="0"/>
          <w:shd w:val="clear" w:color="auto" w:fill="auto"/>
          <w:lang w:val="ru-RU" w:eastAsia="ru-RU" w:bidi="ru-RU"/>
        </w:rPr>
        <w:t xml:space="preserve">То же происходило и с ядрами атомов. Оказалось, что спин </w:t>
      </w:r>
      <w:r>
        <w:rPr>
          <w:color w:val="000000"/>
          <w:spacing w:val="0"/>
          <w:w w:val="100"/>
          <w:position w:val="0"/>
          <w:shd w:val="clear" w:color="auto" w:fill="auto"/>
          <w:lang w:val="ru-RU" w:eastAsia="ru-RU" w:bidi="ru-RU"/>
        </w:rPr>
        <w:t xml:space="preserve">простейшего ядра водорода — протона также равен </w:t>
      </w:r>
      <w:r>
        <w:rPr>
          <w:i/>
          <w:iCs/>
          <w:color w:val="000000"/>
          <w:spacing w:val="0"/>
          <w:w w:val="100"/>
          <w:position w:val="0"/>
          <w:shd w:val="clear" w:color="auto" w:fill="auto"/>
          <w:lang w:val="en-US" w:eastAsia="en-US" w:bidi="en-US"/>
        </w:rPr>
        <w:t>s</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1/2.</w:t>
      </w:r>
    </w:p>
    <w:p>
      <w:pPr>
        <w:pStyle w:val="Style20"/>
        <w:keepNext w:val="0"/>
        <w:keepLines w:val="0"/>
        <w:widowControl w:val="0"/>
        <w:shd w:val="clear" w:color="auto" w:fill="auto"/>
        <w:bidi w:val="0"/>
        <w:spacing w:before="0" w:after="0"/>
        <w:ind w:left="0" w:right="0"/>
        <w:jc w:val="both"/>
      </w:pPr>
      <w:r>
        <w:drawing>
          <wp:anchor distT="290195" distB="1045845" distL="12700" distR="113030" simplePos="0" relativeHeight="125829463" behindDoc="0" locked="0" layoutInCell="1" allowOverlap="1">
            <wp:simplePos x="0" y="0"/>
            <wp:positionH relativeFrom="page">
              <wp:posOffset>3512820</wp:posOffset>
            </wp:positionH>
            <wp:positionV relativeFrom="margin">
              <wp:posOffset>2593340</wp:posOffset>
            </wp:positionV>
            <wp:extent cx="963295" cy="1456690"/>
            <wp:wrapSquare wrapText="left"/>
            <wp:docPr id="163" name="Shape 163"/>
            <a:graphic xmlns:a="http://schemas.openxmlformats.org/drawingml/2006/main">
              <a:graphicData uri="http://schemas.openxmlformats.org/drawingml/2006/picture">
                <pic:pic xmlns:pic="http://schemas.openxmlformats.org/drawingml/2006/picture">
                  <pic:nvPicPr>
                    <pic:cNvPr id="164" name="Picture box 164"/>
                    <pic:cNvPicPr/>
                  </pic:nvPicPr>
                  <pic:blipFill>
                    <a:blip r:embed="rId67"/>
                    <a:stretch/>
                  </pic:blipFill>
                  <pic:spPr>
                    <a:xfrm>
                      <a:ext cx="963295" cy="1456690"/>
                    </a:xfrm>
                    <a:prstGeom prst="rect"/>
                  </pic:spPr>
                </pic:pic>
              </a:graphicData>
            </a:graphic>
          </wp:anchor>
        </w:drawing>
      </w:r>
      <w:r>
        <mc:AlternateContent>
          <mc:Choice Requires="wps">
            <w:drawing>
              <wp:anchor distT="0" distB="0" distL="0" distR="0" simplePos="0" relativeHeight="503316518" behindDoc="0" locked="0" layoutInCell="1" allowOverlap="1">
                <wp:simplePos x="0" y="0"/>
                <wp:positionH relativeFrom="page">
                  <wp:posOffset>3791585</wp:posOffset>
                </wp:positionH>
                <wp:positionV relativeFrom="margin">
                  <wp:posOffset>2303145</wp:posOffset>
                </wp:positionV>
                <wp:extent cx="93980" cy="172720"/>
                <wp:wrapNone/>
                <wp:docPr id="165" name="Shape 165"/>
                <a:graphic xmlns:a="http://schemas.openxmlformats.org/drawingml/2006/main">
                  <a:graphicData uri="http://schemas.microsoft.com/office/word/2010/wordprocessingShape">
                    <wps:wsp>
                      <wps:cNvSpPr txBox="1"/>
                      <wps:spPr>
                        <a:xfrm>
                          <a:ext cx="93980" cy="17272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22"/>
                                <w:szCs w:val="22"/>
                              </w:rPr>
                            </w:pPr>
                            <w:r>
                              <w:rPr>
                                <w:rFonts w:ascii="Arial" w:eastAsia="Arial" w:hAnsi="Arial" w:cs="Arial"/>
                                <w:b w:val="0"/>
                                <w:bCs w:val="0"/>
                                <w:i/>
                                <w:iCs/>
                                <w:color w:val="000000"/>
                                <w:spacing w:val="0"/>
                                <w:w w:val="100"/>
                                <w:position w:val="0"/>
                                <w:sz w:val="22"/>
                                <w:szCs w:val="22"/>
                                <w:shd w:val="clear" w:color="auto" w:fill="auto"/>
                                <w:lang w:val="ru-RU" w:eastAsia="ru-RU" w:bidi="ru-RU"/>
                              </w:rPr>
                              <w:t>в</w:t>
                            </w:r>
                          </w:p>
                        </w:txbxContent>
                      </wps:txbx>
                      <wps:bodyPr lIns="0" tIns="0" rIns="0" bIns="0">
                        <a:noAutoFit/>
                      </wps:bodyPr>
                    </wps:wsp>
                  </a:graphicData>
                </a:graphic>
              </wp:anchor>
            </w:drawing>
          </mc:Choice>
          <mc:Fallback>
            <w:pict>
              <v:shape id="_x0000_s1191" type="#_x0000_t202" style="position:absolute;margin-left:298.55000000000001pt;margin-top:181.34999999999999pt;width:7.4000000000000004pt;height:13.6pt;z-index:251657765;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22"/>
                          <w:szCs w:val="22"/>
                        </w:rPr>
                      </w:pPr>
                      <w:r>
                        <w:rPr>
                          <w:rFonts w:ascii="Arial" w:eastAsia="Arial" w:hAnsi="Arial" w:cs="Arial"/>
                          <w:b w:val="0"/>
                          <w:bCs w:val="0"/>
                          <w:i/>
                          <w:iCs/>
                          <w:color w:val="000000"/>
                          <w:spacing w:val="0"/>
                          <w:w w:val="100"/>
                          <w:position w:val="0"/>
                          <w:sz w:val="22"/>
                          <w:szCs w:val="22"/>
                          <w:shd w:val="clear" w:color="auto" w:fill="auto"/>
                          <w:lang w:val="ru-RU" w:eastAsia="ru-RU" w:bidi="ru-RU"/>
                        </w:rPr>
                        <w:t>в</w:t>
                      </w:r>
                    </w:p>
                  </w:txbxContent>
                </v:textbox>
                <w10:wrap anchorx="page" anchory="margin"/>
              </v:shape>
            </w:pict>
          </mc:Fallback>
        </mc:AlternateContent>
      </w:r>
      <w:r>
        <mc:AlternateContent>
          <mc:Choice Requires="wps">
            <w:drawing>
              <wp:anchor distT="0" distB="0" distL="0" distR="0" simplePos="0" relativeHeight="503316520" behindDoc="0" locked="0" layoutInCell="1" allowOverlap="1">
                <wp:simplePos x="0" y="0"/>
                <wp:positionH relativeFrom="page">
                  <wp:posOffset>3528695</wp:posOffset>
                </wp:positionH>
                <wp:positionV relativeFrom="margin">
                  <wp:posOffset>4222115</wp:posOffset>
                </wp:positionV>
                <wp:extent cx="1049655" cy="873125"/>
                <wp:wrapNone/>
                <wp:docPr id="167" name="Shape 167"/>
                <a:graphic xmlns:a="http://schemas.openxmlformats.org/drawingml/2006/main">
                  <a:graphicData uri="http://schemas.microsoft.com/office/word/2010/wordprocessingShape">
                    <wps:wsp>
                      <wps:cNvSpPr txBox="1"/>
                      <wps:spPr>
                        <a:xfrm>
                          <a:ext cx="1049655" cy="873125"/>
                        </a:xfrm>
                        <a:prstGeom prst="rect"/>
                        <a:noFill/>
                      </wps:spPr>
                      <wps:txbx>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2.3. Модель ядра атома, де</w:t>
                              <w:softHyphen/>
                              <w:t>монстрирующая взаимодействие с внешним маг</w:t>
                              <w:softHyphen/>
                              <w:t>нитным полем В</w:t>
                            </w:r>
                          </w:p>
                        </w:txbxContent>
                      </wps:txbx>
                      <wps:bodyPr lIns="0" tIns="0" rIns="0" bIns="0">
                        <a:noAutoFit/>
                      </wps:bodyPr>
                    </wps:wsp>
                  </a:graphicData>
                </a:graphic>
              </wp:anchor>
            </w:drawing>
          </mc:Choice>
          <mc:Fallback>
            <w:pict>
              <v:shape id="_x0000_s1193" type="#_x0000_t202" style="position:absolute;margin-left:277.85000000000002pt;margin-top:332.44999999999999pt;width:82.650000000000006pt;height:68.75pt;z-index:251657767;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Рис. 2.3. Модель ядра атома, де</w:t>
                        <w:softHyphen/>
                        <w:t>монстрирующая взаимодействие с внешним маг</w:t>
                        <w:softHyphen/>
                        <w:t>нитным полем В</w:t>
                      </w:r>
                    </w:p>
                  </w:txbxContent>
                </v:textbox>
                <w10:wrap anchorx="page" anchory="margin"/>
              </v:shape>
            </w:pict>
          </mc:Fallback>
        </mc:AlternateContent>
      </w:r>
      <w:r>
        <w:rPr>
          <w:color w:val="000000"/>
          <w:spacing w:val="0"/>
          <w:w w:val="100"/>
          <w:position w:val="0"/>
          <w:shd w:val="clear" w:color="auto" w:fill="auto"/>
          <w:lang w:val="ru-RU" w:eastAsia="ru-RU" w:bidi="ru-RU"/>
        </w:rPr>
        <w:t>Суть экспериментов И. Раби</w:t>
      </w:r>
      <w:r>
        <w:rPr>
          <w:color w:val="000000"/>
          <w:spacing w:val="0"/>
          <w:w w:val="100"/>
          <w:position w:val="0"/>
          <w:shd w:val="clear" w:color="auto" w:fill="auto"/>
          <w:vertAlign w:val="superscript"/>
          <w:lang w:val="ru-RU" w:eastAsia="ru-RU" w:bidi="ru-RU"/>
        </w:rPr>
        <w:footnoteReference w:id="27"/>
      </w:r>
      <w:r>
        <w:rPr>
          <w:color w:val="000000"/>
          <w:spacing w:val="0"/>
          <w:w w:val="100"/>
          <w:position w:val="0"/>
          <w:shd w:val="clear" w:color="auto" w:fill="auto"/>
          <w:lang w:val="ru-RU" w:eastAsia="ru-RU" w:bidi="ru-RU"/>
        </w:rPr>
        <w:t xml:space="preserve"> заклю</w:t>
        <w:softHyphen/>
        <w:t>чается в попытке перевести ядра атомов из состояния с низкой энергией в состоя</w:t>
        <w:softHyphen/>
        <w:t>ние с высокой энергией путем передачи энергии в радиочастотном диапазоне. В эксперименте пучок помещался в силь</w:t>
        <w:softHyphen/>
        <w:t>ное магнитное поле. Для эффективного поглощения радиочастота сигнала должна иметь определенное резонансное значе</w:t>
        <w:softHyphen/>
        <w:t xml:space="preserve">ние. Она называется частотой резонанса или частотой Лармора. Ядро атома можно </w:t>
      </w:r>
      <w:r>
        <w:rPr>
          <w:color w:val="000000"/>
          <w:spacing w:val="0"/>
          <w:w w:val="100"/>
          <w:position w:val="0"/>
          <w:shd w:val="clear" w:color="auto" w:fill="auto"/>
          <w:lang w:val="ru-RU" w:eastAsia="ru-RU" w:bidi="ru-RU"/>
        </w:rPr>
        <w:t>представить в виде волчка, который с ре</w:t>
        <w:softHyphen/>
        <w:t>зонансной частотой прецессирует вокруг направления внешнего магнитного поля.</w:t>
      </w:r>
    </w:p>
    <w:p>
      <w:pPr>
        <w:pStyle w:val="Style20"/>
        <w:keepNext w:val="0"/>
        <w:keepLines w:val="0"/>
        <w:widowControl w:val="0"/>
        <w:shd w:val="clear" w:color="auto" w:fill="auto"/>
        <w:bidi w:val="0"/>
        <w:spacing w:before="0" w:after="140"/>
        <w:ind w:left="0" w:right="0"/>
        <w:jc w:val="both"/>
      </w:pPr>
      <w:r>
        <w:rPr>
          <w:color w:val="000000"/>
          <w:spacing w:val="0"/>
          <w:w w:val="100"/>
          <w:position w:val="0"/>
          <w:shd w:val="clear" w:color="auto" w:fill="auto"/>
          <w:lang w:val="ru-RU" w:eastAsia="ru-RU" w:bidi="ru-RU"/>
        </w:rPr>
        <w:t>Частоту прецессии определяют из уравнения Лармора:</w:t>
      </w:r>
    </w:p>
    <w:p>
      <w:pPr>
        <w:pStyle w:val="Style13"/>
        <w:keepNext w:val="0"/>
        <w:keepLines w:val="0"/>
        <w:widowControl w:val="0"/>
        <w:shd w:val="clear" w:color="auto" w:fill="auto"/>
        <w:bidi w:val="0"/>
        <w:spacing w:before="0" w:after="0" w:line="240" w:lineRule="auto"/>
        <w:ind w:left="1420" w:right="0" w:firstLine="0"/>
        <w:jc w:val="left"/>
      </w:pPr>
      <w:r>
        <w:rPr>
          <w:color w:val="000000"/>
          <w:spacing w:val="0"/>
          <w:w w:val="100"/>
          <w:position w:val="0"/>
          <w:shd w:val="clear" w:color="auto" w:fill="auto"/>
          <w:lang w:val="ru-RU" w:eastAsia="ru-RU" w:bidi="ru-RU"/>
        </w:rPr>
        <w:t xml:space="preserve">®о = П&gt;(2-!) </w:t>
      </w:r>
      <w:r>
        <w:rPr>
          <w:rStyle w:val="CharStyle21"/>
        </w:rPr>
        <w:t xml:space="preserve">где </w:t>
      </w:r>
      <w:r>
        <w:rPr>
          <w:rStyle w:val="CharStyle21"/>
          <w:smallCaps/>
          <w:sz w:val="18"/>
          <w:szCs w:val="18"/>
          <w:lang w:val="en-US" w:eastAsia="en-US" w:bidi="en-US"/>
        </w:rPr>
        <w:t>ooq</w:t>
      </w:r>
      <w:r>
        <w:rPr>
          <w:rStyle w:val="CharStyle21"/>
        </w:rPr>
        <w:t>—угловая частота Лармора; у—гиромагнитное отноше</w:t>
        <w:softHyphen/>
        <w:t xml:space="preserve">ние, характеризующее отношение механических и магнитных свойств ядер и зависящее от их свойств; </w:t>
      </w:r>
      <w:r>
        <w:rPr>
          <w:rStyle w:val="CharStyle21"/>
          <w:i/>
          <w:iCs/>
        </w:rPr>
        <w:t>В</w:t>
      </w:r>
      <w:r>
        <w:rPr>
          <w:rStyle w:val="CharStyle21"/>
          <w:i/>
          <w:iCs/>
          <w:vertAlign w:val="subscript"/>
        </w:rPr>
        <w:t>о</w:t>
      </w:r>
      <w:r>
        <w:rPr>
          <w:rStyle w:val="CharStyle21"/>
        </w:rPr>
        <w:t xml:space="preserve"> — напряженность магнитного поля, в котором находится ядро. По сути, ядер</w:t>
        <w:softHyphen/>
        <w:t>ный магнитный резонанс — это эффект Зеемана для ядер.</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Физические основы МРТ основываются на использовании ядерного магнитного резонанса и определяются магнитны</w:t>
        <w:softHyphen/>
        <w:t>ми свойствами атомных ядер. Выбор протонов в качестве объекта исследования обусловлен следующими соображе</w:t>
        <w:softHyphen/>
        <w:t xml:space="preserve">ниями. Биологическая среда — это в основном ядра атомов водорода </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Н (протоны). Они обладают ядерным полуцелым спином — собственным механическим моментом вращения </w:t>
      </w:r>
      <w:r>
        <w:rPr>
          <w:i/>
          <w:iCs/>
          <w:color w:val="000000"/>
          <w:spacing w:val="0"/>
          <w:w w:val="100"/>
          <w:position w:val="0"/>
          <w:shd w:val="clear" w:color="auto" w:fill="auto"/>
          <w:lang w:val="ru-RU" w:eastAsia="ru-RU" w:bidi="ru-RU"/>
        </w:rPr>
        <w:t>I</w:t>
      </w:r>
      <w:r>
        <w:rPr>
          <w:color w:val="000000"/>
          <w:spacing w:val="0"/>
          <w:w w:val="100"/>
          <w:position w:val="0"/>
          <w:shd w:val="clear" w:color="auto" w:fill="auto"/>
          <w:lang w:val="ru-RU" w:eastAsia="ru-RU" w:bidi="ru-RU"/>
        </w:rPr>
        <w:t>, который обусловливает появление магнитного момента Д ядра (рис. 5.2, а).</w:t>
      </w:r>
    </w:p>
    <w:p>
      <w:pPr>
        <w:pStyle w:val="Style20"/>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Ядро водорода (т.е. протон) имеет две важных характери</w:t>
        <w:softHyphen/>
        <w:t>стики: электрический заряд и спин. Его магнитный момент ц пропорционален квантовому числу I, обычно называемому ядерным спином:</w:t>
      </w:r>
    </w:p>
    <w:p>
      <w:pPr>
        <w:pStyle w:val="Style20"/>
        <w:keepNext w:val="0"/>
        <w:keepLines w:val="0"/>
        <w:widowControl w:val="0"/>
        <w:shd w:val="clear" w:color="auto" w:fill="auto"/>
        <w:bidi w:val="0"/>
        <w:spacing w:before="0" w:after="120"/>
        <w:ind w:left="0" w:right="0" w:firstLine="0"/>
        <w:jc w:val="center"/>
      </w:pPr>
      <w:r>
        <w:rPr>
          <w:color w:val="000000"/>
          <w:spacing w:val="0"/>
          <w:w w:val="100"/>
          <w:position w:val="0"/>
          <w:shd w:val="clear" w:color="auto" w:fill="auto"/>
          <w:lang w:val="ru-RU" w:eastAsia="ru-RU" w:bidi="ru-RU"/>
        </w:rPr>
        <w:t>Д = Г/. (2.2)</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Вторым физическим законом, положенным в основу МРТ, является наличие у ядер (как и у атомов) квантовой характеристики — спина. Протоны имеют полуцелый спин 5 = 1/2, что является причиной существования только двух уровней, отличающихся спином.</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отсутствии внешнего поля спины и магнитные моменты протонов ориентированы хаотически. Если поме</w:t>
        <w:softHyphen/>
        <w:t>стить протон во внешнее магнитное поле, то его магнитный момент будет либо сонаправлен, либо противоположно направлен магнитному полю, причём во втором случае его энергия будет выше.</w:t>
      </w:r>
    </w:p>
    <w:p>
      <w:pPr>
        <w:pStyle w:val="Style20"/>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Поэтому для протонов существует два конуса прецессии: один — для ядер в состоянии с низкой энергией и другой —</w:t>
      </w:r>
    </w:p>
    <w:p>
      <w:pPr>
        <w:widowControl w:val="0"/>
        <w:jc w:val="center"/>
        <w:rPr>
          <w:sz w:val="2"/>
          <w:szCs w:val="2"/>
        </w:rPr>
      </w:pPr>
      <w:r>
        <w:drawing>
          <wp:inline>
            <wp:extent cx="3864610" cy="1926590"/>
            <wp:docPr id="169" name="Picutre 169"/>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69"/>
                    <a:stretch/>
                  </pic:blipFill>
                  <pic:spPr>
                    <a:xfrm>
                      <a:ext cx="3864610" cy="1926590"/>
                    </a:xfrm>
                    <a:prstGeom prst="rect"/>
                  </pic:spPr>
                </pic:pic>
              </a:graphicData>
            </a:graphic>
          </wp:inline>
        </w:drawing>
      </w:r>
    </w:p>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Рис.2.4. Принцип приема и передачи сигнала в МРТ — томографе</w:t>
      </w:r>
    </w:p>
    <w:p>
      <w:pPr>
        <w:widowControl w:val="0"/>
        <w:spacing w:after="279" w:line="1" w:lineRule="exact"/>
      </w:pP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для ядер в состоянии с высокой энергией. Физический принцип действия томографа иллюстрируется на рис.2.4.</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отсутствие магнитного поля, как видно на рис. 2.4 </w:t>
      </w:r>
      <w:r>
        <w:rPr>
          <w:i/>
          <w:iCs/>
          <w:color w:val="000000"/>
          <w:spacing w:val="0"/>
          <w:w w:val="100"/>
          <w:position w:val="0"/>
          <w:shd w:val="clear" w:color="auto" w:fill="auto"/>
          <w:lang w:val="ru-RU" w:eastAsia="ru-RU" w:bidi="ru-RU"/>
        </w:rPr>
        <w:t xml:space="preserve">а, </w:t>
      </w:r>
      <w:r>
        <w:rPr>
          <w:color w:val="000000"/>
          <w:spacing w:val="0"/>
          <w:w w:val="100"/>
          <w:position w:val="0"/>
          <w:shd w:val="clear" w:color="auto" w:fill="auto"/>
          <w:lang w:val="ru-RU" w:eastAsia="ru-RU" w:bidi="ru-RU"/>
        </w:rPr>
        <w:t xml:space="preserve">протон вращается вокруг своей оси с магнитным моментом. Если ядра помещены в магнитное поле, они прецессируют вокруг направления магнитного поля, как показано на рис. 2.4 </w:t>
      </w:r>
      <w:r>
        <w:rPr>
          <w:i/>
          <w:iCs/>
          <w:color w:val="000000"/>
          <w:spacing w:val="0"/>
          <w:w w:val="100"/>
          <w:position w:val="0"/>
          <w:shd w:val="clear" w:color="auto" w:fill="auto"/>
          <w:lang w:val="ru-RU" w:eastAsia="ru-RU" w:bidi="ru-RU"/>
        </w:rPr>
        <w:t>б.</w:t>
      </w:r>
      <w:r>
        <w:rPr>
          <w:color w:val="000000"/>
          <w:spacing w:val="0"/>
          <w:w w:val="100"/>
          <w:position w:val="0"/>
          <w:shd w:val="clear" w:color="auto" w:fill="auto"/>
          <w:lang w:val="ru-RU" w:eastAsia="ru-RU" w:bidi="ru-RU"/>
        </w:rPr>
        <w:t xml:space="preserve"> При этом, в состоянии равновесия большее коли</w:t>
        <w:softHyphen/>
        <w:t xml:space="preserve">чество спинов </w:t>
      </w:r>
      <w:r>
        <w:rPr>
          <w:color w:val="000000"/>
          <w:spacing w:val="0"/>
          <w:w w:val="100"/>
          <w:position w:val="0"/>
          <w:shd w:val="clear" w:color="auto" w:fill="auto"/>
          <w:lang w:val="en-US" w:eastAsia="en-US" w:bidi="en-US"/>
        </w:rPr>
        <w:t xml:space="preserve">(N+) </w:t>
      </w:r>
      <w:r>
        <w:rPr>
          <w:color w:val="000000"/>
          <w:spacing w:val="0"/>
          <w:w w:val="100"/>
          <w:position w:val="0"/>
          <w:shd w:val="clear" w:color="auto" w:fill="auto"/>
          <w:lang w:val="ru-RU" w:eastAsia="ru-RU" w:bidi="ru-RU"/>
        </w:rPr>
        <w:t xml:space="preserve">будет находиться в состоянии с меньшей энергией, чем в состоянии с большей энергией </w:t>
      </w:r>
      <w:r>
        <w:rPr>
          <w:color w:val="000000"/>
          <w:spacing w:val="0"/>
          <w:w w:val="100"/>
          <w:position w:val="0"/>
          <w:shd w:val="clear" w:color="auto" w:fill="auto"/>
          <w:lang w:val="en-US" w:eastAsia="en-US" w:bidi="en-US"/>
        </w:rPr>
        <w:t>(N-).</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Разность между количеством двух групп протонов неве</w:t>
        <w:softHyphen/>
        <w:t>лика — при комнатной температуре в магнитном поле 0.25 Тл составляет один протон на миллион. Тем не менее, эта разница задает намагниченность образца, которая опреде</w:t>
        <w:softHyphen/>
        <w:t xml:space="preserve">ляется как суммарный вектор намагниченности </w:t>
      </w:r>
      <w:r>
        <w:rPr>
          <w:i/>
          <w:iCs/>
          <w:color w:val="000000"/>
          <w:spacing w:val="0"/>
          <w:w w:val="100"/>
          <w:position w:val="0"/>
          <w:shd w:val="clear" w:color="auto" w:fill="auto"/>
          <w:lang w:val="ru-RU" w:eastAsia="ru-RU" w:bidi="ru-RU"/>
        </w:rPr>
        <w:t>М\</w:t>
      </w:r>
    </w:p>
    <w:p>
      <w:pPr>
        <w:pStyle w:val="Style20"/>
        <w:keepNext w:val="0"/>
        <w:keepLines w:val="0"/>
        <w:widowControl w:val="0"/>
        <w:shd w:val="clear" w:color="auto" w:fill="auto"/>
        <w:tabs>
          <w:tab w:pos="979" w:val="left"/>
        </w:tabs>
        <w:bidi w:val="0"/>
        <w:spacing w:before="0" w:after="100"/>
        <w:ind w:left="0" w:right="0" w:firstLine="0"/>
        <w:jc w:val="center"/>
      </w:pPr>
      <w:r>
        <w:rPr>
          <w:i/>
          <w:iCs/>
          <w:color w:val="000000"/>
          <w:spacing w:val="0"/>
          <w:w w:val="100"/>
          <w:position w:val="0"/>
          <w:shd w:val="clear" w:color="auto" w:fill="auto"/>
          <w:lang w:val="ru-RU" w:eastAsia="ru-RU" w:bidi="ru-RU"/>
        </w:rPr>
        <w:t>М =</w:t>
      </w:r>
      <w:r>
        <w:rPr>
          <w:color w:val="000000"/>
          <w:spacing w:val="0"/>
          <w:w w:val="100"/>
          <w:position w:val="0"/>
          <w:shd w:val="clear" w:color="auto" w:fill="auto"/>
          <w:lang w:val="ru-RU" w:eastAsia="ru-RU" w:bidi="ru-RU"/>
        </w:rPr>
        <w:tab/>
        <w:t>(2-4)</w:t>
      </w:r>
    </w:p>
    <w:p>
      <w:pPr>
        <w:pStyle w:val="Style20"/>
        <w:keepNext w:val="0"/>
        <w:keepLines w:val="0"/>
        <w:widowControl w:val="0"/>
        <w:shd w:val="clear" w:color="auto" w:fill="auto"/>
        <w:bidi w:val="0"/>
        <w:spacing w:before="0" w:after="200" w:line="286" w:lineRule="auto"/>
        <w:ind w:left="0" w:right="0"/>
        <w:jc w:val="both"/>
      </w:pPr>
      <w:r>
        <w:rPr>
          <w:color w:val="000000"/>
          <w:spacing w:val="0"/>
          <w:w w:val="100"/>
          <w:position w:val="0"/>
          <w:shd w:val="clear" w:color="auto" w:fill="auto"/>
          <w:lang w:val="ru-RU" w:eastAsia="ru-RU" w:bidi="ru-RU"/>
        </w:rPr>
        <w:t>В состоянии равновесия вектор суммарной намагничен</w:t>
        <w:softHyphen/>
        <w:t xml:space="preserve">ности направлен параллельно примененному магнитному полюВО и называется равновесной намагниченностью </w:t>
      </w:r>
      <w:r>
        <w:rPr>
          <w:i/>
          <w:iCs/>
          <w:color w:val="000000"/>
          <w:spacing w:val="0"/>
          <w:w w:val="100"/>
          <w:position w:val="0"/>
          <w:shd w:val="clear" w:color="auto" w:fill="auto"/>
          <w:lang w:val="ru-RU" w:eastAsia="ru-RU" w:bidi="ru-RU"/>
        </w:rPr>
        <w:t>М</w:t>
      </w:r>
      <w:r>
        <w:rPr>
          <w:i/>
          <w:iCs/>
          <w:color w:val="000000"/>
          <w:spacing w:val="0"/>
          <w:w w:val="100"/>
          <w:position w:val="0"/>
          <w:shd w:val="clear" w:color="auto" w:fill="auto"/>
          <w:vertAlign w:val="subscript"/>
          <w:lang w:val="ru-RU" w:eastAsia="ru-RU" w:bidi="ru-RU"/>
        </w:rPr>
        <w:t>о</w:t>
      </w:r>
      <w:r>
        <w:rPr>
          <w:i/>
          <w:iCs/>
          <w:color w:val="000000"/>
          <w:spacing w:val="0"/>
          <w:w w:val="100"/>
          <w:position w:val="0"/>
          <w:shd w:val="clear" w:color="auto" w:fill="auto"/>
          <w:lang w:val="ru-RU" w:eastAsia="ru-RU" w:bidi="ru-RU"/>
        </w:rPr>
        <w:t>.</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В этом состоянии проекция вектора намагниченности на магнитное поле </w:t>
      </w:r>
      <w:r>
        <w:rPr>
          <w:i/>
          <w:iCs/>
          <w:color w:val="000000"/>
          <w:spacing w:val="0"/>
          <w:w w:val="100"/>
          <w:position w:val="0"/>
          <w:shd w:val="clear" w:color="auto" w:fill="auto"/>
          <w:lang w:val="ru-RU" w:eastAsia="ru-RU" w:bidi="ru-RU"/>
        </w:rPr>
        <w:t>В</w:t>
      </w:r>
      <w:r>
        <w:rPr>
          <w:i/>
          <w:iCs/>
          <w:color w:val="000000"/>
          <w:spacing w:val="0"/>
          <w:w w:val="100"/>
          <w:position w:val="0"/>
          <w:shd w:val="clear" w:color="auto" w:fill="auto"/>
          <w:vertAlign w:val="subscript"/>
          <w:lang w:val="ru-RU" w:eastAsia="ru-RU" w:bidi="ru-RU"/>
        </w:rPr>
        <w:t>о</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(Z</w:t>
      </w:r>
      <w:r>
        <w:rPr>
          <w:color w:val="000000"/>
          <w:spacing w:val="0"/>
          <w:w w:val="100"/>
          <w:position w:val="0"/>
          <w:shd w:val="clear" w:color="auto" w:fill="auto"/>
          <w:lang w:val="ru-RU" w:eastAsia="ru-RU" w:bidi="ru-RU"/>
        </w:rPr>
        <w:t xml:space="preserve">-составляющая) </w:t>
      </w:r>
      <w:r>
        <w:rPr>
          <w:i/>
          <w:iCs/>
          <w:color w:val="000000"/>
          <w:spacing w:val="0"/>
          <w:w w:val="100"/>
          <w:position w:val="0"/>
          <w:shd w:val="clear" w:color="auto" w:fill="auto"/>
          <w:lang w:val="en-US" w:eastAsia="en-US" w:bidi="en-US"/>
        </w:rPr>
        <w:t>M</w:t>
      </w:r>
      <w:r>
        <w:rPr>
          <w:i/>
          <w:iCs/>
          <w:color w:val="000000"/>
          <w:spacing w:val="0"/>
          <w:w w:val="100"/>
          <w:position w:val="0"/>
          <w:shd w:val="clear" w:color="auto" w:fill="auto"/>
          <w:vertAlign w:val="subscript"/>
          <w:lang w:val="en-US" w:eastAsia="en-US" w:bidi="en-US"/>
        </w:rPr>
        <w:t>z</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равна </w:t>
      </w:r>
      <w:r>
        <w:rPr>
          <w:i/>
          <w:iCs/>
          <w:color w:val="000000"/>
          <w:spacing w:val="0"/>
          <w:w w:val="100"/>
          <w:position w:val="0"/>
          <w:shd w:val="clear" w:color="auto" w:fill="auto"/>
          <w:lang w:val="ru-RU" w:eastAsia="ru-RU" w:bidi="ru-RU"/>
        </w:rPr>
        <w:t>М</w:t>
      </w:r>
      <w:r>
        <w:rPr>
          <w:i/>
          <w:iCs/>
          <w:color w:val="000000"/>
          <w:spacing w:val="0"/>
          <w:w w:val="100"/>
          <w:position w:val="0"/>
          <w:shd w:val="clear" w:color="auto" w:fill="auto"/>
          <w:vertAlign w:val="subscript"/>
          <w:lang w:val="ru-RU" w:eastAsia="ru-RU" w:bidi="ru-RU"/>
        </w:rPr>
        <w:t>о</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Еще </w:t>
      </w:r>
      <w:r>
        <w:rPr>
          <w:i/>
          <w:iCs/>
          <w:color w:val="000000"/>
          <w:spacing w:val="0"/>
          <w:w w:val="100"/>
          <w:position w:val="0"/>
          <w:shd w:val="clear" w:color="auto" w:fill="auto"/>
          <w:lang w:val="en-US" w:eastAsia="en-US" w:bidi="en-US"/>
        </w:rPr>
        <w:t>M</w:t>
      </w:r>
      <w:r>
        <w:rPr>
          <w:i/>
          <w:iCs/>
          <w:color w:val="000000"/>
          <w:spacing w:val="0"/>
          <w:w w:val="100"/>
          <w:position w:val="0"/>
          <w:shd w:val="clear" w:color="auto" w:fill="auto"/>
          <w:vertAlign w:val="subscript"/>
          <w:lang w:val="en-US" w:eastAsia="en-US" w:bidi="en-US"/>
        </w:rPr>
        <w:t xml:space="preserve">z </w:t>
      </w:r>
      <w:r>
        <w:rPr>
          <w:color w:val="000000"/>
          <w:spacing w:val="0"/>
          <w:w w:val="100"/>
          <w:position w:val="0"/>
          <w:shd w:val="clear" w:color="auto" w:fill="auto"/>
          <w:lang w:val="ru-RU" w:eastAsia="ru-RU" w:bidi="ru-RU"/>
        </w:rPr>
        <w:t>называется продольной намагниченностью. В данном случае, поперечной (М</w:t>
      </w:r>
      <w:r>
        <w:rPr>
          <w:color w:val="000000"/>
          <w:spacing w:val="0"/>
          <w:w w:val="100"/>
          <w:position w:val="0"/>
          <w:shd w:val="clear" w:color="auto" w:fill="auto"/>
          <w:vertAlign w:val="subscript"/>
          <w:lang w:val="ru-RU" w:eastAsia="ru-RU" w:bidi="ru-RU"/>
        </w:rPr>
        <w:t>х</w:t>
      </w:r>
      <w:r>
        <w:rPr>
          <w:color w:val="000000"/>
          <w:spacing w:val="0"/>
          <w:w w:val="100"/>
          <w:position w:val="0"/>
          <w:shd w:val="clear" w:color="auto" w:fill="auto"/>
          <w:lang w:val="ru-RU" w:eastAsia="ru-RU" w:bidi="ru-RU"/>
        </w:rPr>
        <w:t xml:space="preserve"> или </w:t>
      </w:r>
      <w:r>
        <w:rPr>
          <w:color w:val="000000"/>
          <w:spacing w:val="0"/>
          <w:w w:val="100"/>
          <w:position w:val="0"/>
          <w:shd w:val="clear" w:color="auto" w:fill="auto"/>
          <w:lang w:val="en-US" w:eastAsia="en-US" w:bidi="en-US"/>
        </w:rPr>
        <w:t>M</w:t>
      </w:r>
      <w:r>
        <w:rPr>
          <w:color w:val="000000"/>
          <w:spacing w:val="0"/>
          <w:w w:val="100"/>
          <w:position w:val="0"/>
          <w:shd w:val="clear" w:color="auto" w:fill="auto"/>
          <w:vertAlign w:val="subscript"/>
          <w:lang w:val="en-US" w:eastAsia="en-US" w:bidi="en-US"/>
        </w:rPr>
        <w:t>Y</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намагниченности нет.</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Сигнал ядерного магнитного резонанса возникает, как уже отмечалось, в результате взаимодействия радиоволн с веществом. Для того чтобы вызвать переход ядра с нижнего энергетического уровня на верхний, необходимо воздей</w:t>
        <w:softHyphen/>
        <w:t>ствовать на систему.</w:t>
      </w:r>
    </w:p>
    <w:p>
      <w:pPr>
        <w:pStyle w:val="Style20"/>
        <w:keepNext w:val="0"/>
        <w:keepLines w:val="0"/>
        <w:widowControl w:val="0"/>
        <w:shd w:val="clear" w:color="auto" w:fill="auto"/>
        <w:bidi w:val="0"/>
        <w:spacing w:before="0" w:after="80"/>
        <w:ind w:left="0" w:right="0" w:firstLine="340"/>
        <w:jc w:val="both"/>
      </w:pPr>
      <w:r>
        <w:rPr>
          <w:color w:val="000000"/>
          <w:spacing w:val="0"/>
          <w:w w:val="100"/>
          <w:position w:val="0"/>
          <w:shd w:val="clear" w:color="auto" w:fill="auto"/>
          <w:lang w:val="ru-RU" w:eastAsia="ru-RU" w:bidi="ru-RU"/>
        </w:rPr>
        <w:t xml:space="preserve">Радиоволны можно рассматривать как кванты энергии. Действие радиочастотного импульса (радиочастотного поля </w:t>
      </w:r>
      <w:r>
        <w:rPr>
          <w:color w:val="000000"/>
          <w:spacing w:val="0"/>
          <w:w w:val="100"/>
          <w:position w:val="0"/>
          <w:shd w:val="clear" w:color="auto" w:fill="auto"/>
          <w:lang w:val="en-US" w:eastAsia="en-US" w:bidi="en-US"/>
        </w:rPr>
        <w:t xml:space="preserve">Bi) </w:t>
      </w:r>
      <w:r>
        <w:rPr>
          <w:color w:val="000000"/>
          <w:spacing w:val="0"/>
          <w:w w:val="100"/>
          <w:position w:val="0"/>
          <w:shd w:val="clear" w:color="auto" w:fill="auto"/>
          <w:lang w:val="ru-RU" w:eastAsia="ru-RU" w:bidi="ru-RU"/>
        </w:rPr>
        <w:t xml:space="preserve">иллюстрируется на рис.2.4 </w:t>
      </w:r>
      <w:r>
        <w:rPr>
          <w:i/>
          <w:iCs/>
          <w:color w:val="000000"/>
          <w:spacing w:val="0"/>
          <w:w w:val="100"/>
          <w:position w:val="0"/>
          <w:shd w:val="clear" w:color="auto" w:fill="auto"/>
          <w:lang w:val="ru-RU" w:eastAsia="ru-RU" w:bidi="ru-RU"/>
        </w:rPr>
        <w:t>в,</w:t>
      </w:r>
      <w:r>
        <w:rPr>
          <w:color w:val="000000"/>
          <w:spacing w:val="0"/>
          <w:w w:val="100"/>
          <w:position w:val="0"/>
          <w:shd w:val="clear" w:color="auto" w:fill="auto"/>
          <w:lang w:val="ru-RU" w:eastAsia="ru-RU" w:bidi="ru-RU"/>
        </w:rPr>
        <w:t xml:space="preserve"> оно приводит к квантово</w:t>
        <w:softHyphen/>
        <w:t>му переходу ядер с более низкого энергетического уровня в возбужденное состояние (на более высокий энергетический уровень). Переход осуществляется при поглощении кван</w:t>
        <w:softHyphen/>
        <w:t>тов энергии (радиосигнала частоты ш</w:t>
      </w:r>
      <w:r>
        <w:rPr>
          <w:color w:val="000000"/>
          <w:spacing w:val="0"/>
          <w:w w:val="100"/>
          <w:position w:val="0"/>
          <w:shd w:val="clear" w:color="auto" w:fill="auto"/>
          <w:vertAlign w:val="subscript"/>
          <w:lang w:val="ru-RU" w:eastAsia="ru-RU" w:bidi="ru-RU"/>
        </w:rPr>
        <w:t>0</w:t>
      </w:r>
      <w:r>
        <w:rPr>
          <w:color w:val="000000"/>
          <w:spacing w:val="0"/>
          <w:w w:val="100"/>
          <w:position w:val="0"/>
          <w:shd w:val="clear" w:color="auto" w:fill="auto"/>
          <w:lang w:val="ru-RU" w:eastAsia="ru-RU" w:bidi="ru-RU"/>
        </w:rPr>
        <w:t>), равных разности энергий между двумя уровнями. Согласно соотношению для Ларморовской частоты (2.1) энергия перехода из низшего энергетического состояния в верхнее состояние пропорци</w:t>
        <w:softHyphen/>
        <w:t>онально величине магнитного поля:</w:t>
      </w:r>
    </w:p>
    <w:p>
      <w:pPr>
        <w:pStyle w:val="Style20"/>
        <w:keepNext w:val="0"/>
        <w:keepLines w:val="0"/>
        <w:widowControl w:val="0"/>
        <w:shd w:val="clear" w:color="auto" w:fill="auto"/>
        <w:bidi w:val="0"/>
        <w:spacing w:before="0" w:after="160"/>
        <w:ind w:left="0" w:right="0" w:firstLine="0"/>
        <w:jc w:val="center"/>
      </w:pPr>
      <w:r>
        <w:rPr>
          <w:color w:val="000000"/>
          <w:spacing w:val="0"/>
          <w:w w:val="100"/>
          <w:position w:val="0"/>
          <w:shd w:val="clear" w:color="auto" w:fill="auto"/>
          <w:lang w:val="ru-RU" w:eastAsia="ru-RU" w:bidi="ru-RU"/>
        </w:rPr>
        <w:t>ДЕ = Йю</w:t>
      </w:r>
      <w:r>
        <w:rPr>
          <w:color w:val="000000"/>
          <w:spacing w:val="0"/>
          <w:w w:val="100"/>
          <w:position w:val="0"/>
          <w:shd w:val="clear" w:color="auto" w:fill="auto"/>
          <w:vertAlign w:val="subscript"/>
          <w:lang w:val="ru-RU" w:eastAsia="ru-RU" w:bidi="ru-RU"/>
        </w:rPr>
        <w:t>0</w:t>
      </w:r>
      <w:r>
        <w:rPr>
          <w:color w:val="000000"/>
          <w:spacing w:val="0"/>
          <w:w w:val="100"/>
          <w:position w:val="0"/>
          <w:shd w:val="clear" w:color="auto" w:fill="auto"/>
          <w:lang w:val="ru-RU" w:eastAsia="ru-RU" w:bidi="ru-RU"/>
        </w:rPr>
        <w:t xml:space="preserve"> = /ЙЛ</w:t>
      </w:r>
      <w:r>
        <w:rPr>
          <w:color w:val="000000"/>
          <w:spacing w:val="0"/>
          <w:w w:val="100"/>
          <w:position w:val="0"/>
          <w:shd w:val="clear" w:color="auto" w:fill="auto"/>
          <w:vertAlign w:val="subscript"/>
          <w:lang w:val="ru-RU" w:eastAsia="ru-RU" w:bidi="ru-RU"/>
        </w:rPr>
        <w:t>0</w:t>
      </w:r>
      <w:r>
        <w:rPr>
          <w:color w:val="000000"/>
          <w:spacing w:val="0"/>
          <w:w w:val="100"/>
          <w:position w:val="0"/>
          <w:shd w:val="clear" w:color="auto" w:fill="auto"/>
          <w:lang w:val="ru-RU" w:eastAsia="ru-RU" w:bidi="ru-RU"/>
        </w:rPr>
        <w:t xml:space="preserve"> (2.3)</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При отключении радиосигнала (рис.2.4 г) происходит процесс релаксации: протоны возвращаются в прежнее состояние и излучают энергию ДЕ, что соответствует ЯМР-сигналу, который регистрируется приемным трак</w:t>
        <w:softHyphen/>
        <w:t xml:space="preserve">том томографа. При этом образованный магнитными моментами ядер суммарный вектор намагниченности </w:t>
      </w:r>
      <w:r>
        <w:rPr>
          <w:i/>
          <w:iCs/>
          <w:color w:val="000000"/>
          <w:spacing w:val="0"/>
          <w:w w:val="100"/>
          <w:position w:val="0"/>
          <w:shd w:val="clear" w:color="auto" w:fill="auto"/>
          <w:lang w:val="en-US" w:eastAsia="en-US" w:bidi="en-US"/>
        </w:rPr>
        <w:t>M</w:t>
      </w:r>
      <w:r>
        <w:rPr>
          <w:i/>
          <w:iCs/>
          <w:color w:val="000000"/>
          <w:spacing w:val="0"/>
          <w:w w:val="100"/>
          <w:position w:val="0"/>
          <w:shd w:val="clear" w:color="auto" w:fill="auto"/>
          <w:vertAlign w:val="subscript"/>
          <w:lang w:val="en-US" w:eastAsia="en-US" w:bidi="en-US"/>
        </w:rPr>
        <w:t xml:space="preserve">z </w:t>
      </w:r>
      <w:r>
        <w:rPr>
          <w:color w:val="000000"/>
          <w:spacing w:val="0"/>
          <w:w w:val="100"/>
          <w:position w:val="0"/>
          <w:shd w:val="clear" w:color="auto" w:fill="auto"/>
          <w:lang w:val="ru-RU" w:eastAsia="ru-RU" w:bidi="ru-RU"/>
        </w:rPr>
        <w:t xml:space="preserve">возвращается в исходное состояние </w:t>
      </w:r>
      <w:r>
        <w:rPr>
          <w:i/>
          <w:iCs/>
          <w:color w:val="000000"/>
          <w:spacing w:val="0"/>
          <w:w w:val="100"/>
          <w:position w:val="0"/>
          <w:shd w:val="clear" w:color="auto" w:fill="auto"/>
          <w:lang w:val="ru-RU" w:eastAsia="ru-RU" w:bidi="ru-RU"/>
        </w:rPr>
        <w:t>М</w:t>
      </w:r>
      <w:r>
        <w:rPr>
          <w:i/>
          <w:iCs/>
          <w:color w:val="000000"/>
          <w:spacing w:val="0"/>
          <w:w w:val="100"/>
          <w:position w:val="0"/>
          <w:shd w:val="clear" w:color="auto" w:fill="auto"/>
          <w:vertAlign w:val="subscript"/>
          <w:lang w:val="ru-RU" w:eastAsia="ru-RU" w:bidi="ru-RU"/>
        </w:rPr>
        <w:t>о</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Таким образом, после окончания действия радиочастотного импульса продольная составляющая намагниченности </w:t>
      </w:r>
      <w:r>
        <w:rPr>
          <w:i/>
          <w:iCs/>
          <w:color w:val="000000"/>
          <w:spacing w:val="0"/>
          <w:w w:val="100"/>
          <w:position w:val="0"/>
          <w:shd w:val="clear" w:color="auto" w:fill="auto"/>
          <w:lang w:val="en-US" w:eastAsia="en-US" w:bidi="en-US"/>
        </w:rPr>
        <w:t>M</w:t>
      </w:r>
      <w:r>
        <w:rPr>
          <w:i/>
          <w:iCs/>
          <w:color w:val="000000"/>
          <w:spacing w:val="0"/>
          <w:w w:val="100"/>
          <w:position w:val="0"/>
          <w:shd w:val="clear" w:color="auto" w:fill="auto"/>
          <w:vertAlign w:val="subscript"/>
          <w:lang w:val="en-US" w:eastAsia="en-US" w:bidi="en-US"/>
        </w:rPr>
        <w:t>z</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возвра</w:t>
        <w:softHyphen/>
        <w:t xml:space="preserve">щается в состояние </w:t>
      </w:r>
      <w:r>
        <w:rPr>
          <w:i/>
          <w:iCs/>
          <w:color w:val="000000"/>
          <w:spacing w:val="0"/>
          <w:w w:val="100"/>
          <w:position w:val="0"/>
          <w:shd w:val="clear" w:color="auto" w:fill="auto"/>
          <w:lang w:val="ru-RU" w:eastAsia="ru-RU" w:bidi="ru-RU"/>
        </w:rPr>
        <w:t>М</w:t>
      </w:r>
      <w:r>
        <w:rPr>
          <w:i/>
          <w:iCs/>
          <w:color w:val="000000"/>
          <w:spacing w:val="0"/>
          <w:w w:val="100"/>
          <w:position w:val="0"/>
          <w:shd w:val="clear" w:color="auto" w:fill="auto"/>
          <w:vertAlign w:val="subscript"/>
          <w:lang w:val="ru-RU" w:eastAsia="ru-RU" w:bidi="ru-RU"/>
        </w:rPr>
        <w:t>о</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а поперечная намагниченность приобретает нулевое значение. Во время этого процесса, </w:t>
      </w:r>
      <w:r>
        <w:rPr>
          <w:color w:val="000000"/>
          <w:spacing w:val="0"/>
          <w:w w:val="100"/>
          <w:position w:val="0"/>
          <w:shd w:val="clear" w:color="auto" w:fill="auto"/>
          <w:lang w:val="ru-RU" w:eastAsia="ru-RU" w:bidi="ru-RU"/>
        </w:rPr>
        <w:t>называемого релаксацией, резонировавшие ядра излучают слабые электромагнитные волны</w:t>
      </w:r>
      <w:r>
        <w:rPr>
          <w:color w:val="000000"/>
          <w:spacing w:val="0"/>
          <w:w w:val="100"/>
          <w:position w:val="0"/>
          <w:shd w:val="clear" w:color="auto" w:fill="auto"/>
          <w:vertAlign w:val="superscript"/>
          <w:lang w:val="ru-RU" w:eastAsia="ru-RU" w:bidi="ru-RU"/>
        </w:rPr>
        <w:footnoteReference w:id="28"/>
      </w:r>
      <w:r>
        <w:rPr>
          <w:color w:val="000000"/>
          <w:spacing w:val="0"/>
          <w:w w:val="100"/>
          <w:position w:val="0"/>
          <w:shd w:val="clear" w:color="auto" w:fill="auto"/>
          <w:lang w:val="ru-RU" w:eastAsia="ru-RU" w:bidi="ru-RU"/>
        </w:rPr>
        <w:t>.</w:t>
      </w:r>
    </w:p>
    <w:p>
      <w:pPr>
        <w:pStyle w:val="Style20"/>
        <w:keepNext w:val="0"/>
        <w:keepLines w:val="0"/>
        <w:widowControl w:val="0"/>
        <w:shd w:val="clear" w:color="auto" w:fill="auto"/>
        <w:bidi w:val="0"/>
        <w:spacing w:before="0" w:after="100" w:line="290" w:lineRule="auto"/>
        <w:ind w:left="0" w:right="0"/>
        <w:jc w:val="both"/>
      </w:pPr>
      <w:r>
        <w:rPr>
          <w:color w:val="000000"/>
          <w:spacing w:val="0"/>
          <w:w w:val="100"/>
          <w:position w:val="0"/>
          <w:shd w:val="clear" w:color="auto" w:fill="auto"/>
          <w:lang w:val="ru-RU" w:eastAsia="ru-RU" w:bidi="ru-RU"/>
        </w:rPr>
        <w:t>Количественное математическое описание процесса релаксации было предложено Ф. Блохом:</w:t>
      </w:r>
    </w:p>
    <w:p>
      <w:pPr>
        <w:pStyle w:val="Style20"/>
        <w:keepNext w:val="0"/>
        <w:keepLines w:val="0"/>
        <w:widowControl w:val="0"/>
        <w:shd w:val="clear" w:color="auto" w:fill="auto"/>
        <w:bidi w:val="0"/>
        <w:spacing w:before="0" w:after="100"/>
        <w:ind w:left="0" w:right="0" w:firstLine="0"/>
        <w:jc w:val="center"/>
      </w:pPr>
      <w:r>
        <w:rPr>
          <w:color w:val="000000"/>
          <w:spacing w:val="0"/>
          <w:w w:val="100"/>
          <w:position w:val="0"/>
          <w:shd w:val="clear" w:color="auto" w:fill="auto"/>
          <w:lang w:val="en-US" w:eastAsia="en-US" w:bidi="en-US"/>
        </w:rPr>
        <w:t>M</w:t>
      </w:r>
      <w:r>
        <w:rPr>
          <w:color w:val="000000"/>
          <w:spacing w:val="0"/>
          <w:w w:val="100"/>
          <w:position w:val="0"/>
          <w:shd w:val="clear" w:color="auto" w:fill="auto"/>
          <w:vertAlign w:val="subscript"/>
          <w:lang w:val="en-US" w:eastAsia="en-US" w:bidi="en-US"/>
        </w:rPr>
        <w:t>z</w:t>
      </w:r>
      <w:r>
        <w:rPr>
          <w:color w:val="000000"/>
          <w:spacing w:val="0"/>
          <w:w w:val="100"/>
          <w:position w:val="0"/>
          <w:shd w:val="clear" w:color="auto" w:fill="auto"/>
          <w:lang w:val="en-US" w:eastAsia="en-US" w:bidi="en-US"/>
        </w:rPr>
        <w:t>(t)=M</w:t>
      </w:r>
      <w:r>
        <w:rPr>
          <w:color w:val="000000"/>
          <w:spacing w:val="0"/>
          <w:w w:val="100"/>
          <w:position w:val="0"/>
          <w:shd w:val="clear" w:color="auto" w:fill="auto"/>
          <w:vertAlign w:val="subscript"/>
          <w:lang w:val="en-US" w:eastAsia="en-US" w:bidi="en-US"/>
        </w:rPr>
        <w:t>0</w:t>
      </w:r>
      <w:r>
        <w:rPr>
          <w:color w:val="000000"/>
          <w:spacing w:val="0"/>
          <w:w w:val="100"/>
          <w:position w:val="0"/>
          <w:shd w:val="clear" w:color="auto" w:fill="auto"/>
          <w:lang w:val="en-US" w:eastAsia="en-US" w:bidi="en-US"/>
        </w:rPr>
        <w:t xml:space="preserve">(l-e^) </w:t>
      </w:r>
      <w:r>
        <w:rPr>
          <w:rFonts w:ascii="Times New Roman" w:eastAsia="Times New Roman" w:hAnsi="Times New Roman" w:cs="Times New Roman"/>
          <w:color w:val="000000"/>
          <w:spacing w:val="0"/>
          <w:w w:val="100"/>
          <w:position w:val="0"/>
          <w:shd w:val="clear" w:color="auto" w:fill="auto"/>
          <w:lang w:val="ru-RU" w:eastAsia="ru-RU" w:bidi="ru-RU"/>
        </w:rPr>
        <w:t>(2.4)</w:t>
      </w:r>
    </w:p>
    <w:p>
      <w:pPr>
        <w:pStyle w:val="Style13"/>
        <w:keepNext w:val="0"/>
        <w:keepLines w:val="0"/>
        <w:widowControl w:val="0"/>
        <w:shd w:val="clear" w:color="auto" w:fill="auto"/>
        <w:bidi w:val="0"/>
        <w:spacing w:before="0" w:after="40" w:line="286" w:lineRule="auto"/>
        <w:ind w:left="0" w:right="0" w:firstLine="0"/>
        <w:jc w:val="center"/>
      </w:pPr>
      <w:r>
        <w:rPr>
          <w:color w:val="000000"/>
          <w:spacing w:val="0"/>
          <w:w w:val="100"/>
          <w:position w:val="0"/>
          <w:shd w:val="clear" w:color="auto" w:fill="auto"/>
          <w:lang w:val="ru-RU" w:eastAsia="ru-RU" w:bidi="ru-RU"/>
        </w:rPr>
        <w:t>М</w:t>
      </w:r>
      <w:r>
        <w:rPr>
          <w:color w:val="000000"/>
          <w:spacing w:val="0"/>
          <w:w w:val="100"/>
          <w:position w:val="0"/>
          <w:shd w:val="clear" w:color="auto" w:fill="auto"/>
          <w:vertAlign w:val="subscript"/>
          <w:lang w:val="ru-RU" w:eastAsia="ru-RU" w:bidi="ru-RU"/>
        </w:rPr>
        <w:t>ху</w:t>
      </w:r>
      <w:r>
        <w:rPr>
          <w:color w:val="000000"/>
          <w:spacing w:val="0"/>
          <w:w w:val="100"/>
          <w:position w:val="0"/>
          <w:shd w:val="clear" w:color="auto" w:fill="auto"/>
          <w:lang w:val="ru-RU" w:eastAsia="ru-RU" w:bidi="ru-RU"/>
        </w:rPr>
        <w:t xml:space="preserve"> = М</w:t>
      </w:r>
      <w:r>
        <w:rPr>
          <w:color w:val="000000"/>
          <w:spacing w:val="0"/>
          <w:w w:val="100"/>
          <w:position w:val="0"/>
          <w:shd w:val="clear" w:color="auto" w:fill="auto"/>
          <w:vertAlign w:val="subscript"/>
          <w:lang w:val="ru-RU" w:eastAsia="ru-RU" w:bidi="ru-RU"/>
        </w:rPr>
        <w:t>ху</w:t>
      </w:r>
      <w:r>
        <w:rPr>
          <w:color w:val="000000"/>
          <w:spacing w:val="0"/>
          <w:w w:val="100"/>
          <w:position w:val="0"/>
          <w:shd w:val="clear" w:color="auto" w:fill="auto"/>
          <w:lang w:val="ru-RU" w:eastAsia="ru-RU" w:bidi="ru-RU"/>
        </w:rPr>
        <w:t>(0)-е’^(2.5)</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ru-RU" w:eastAsia="ru-RU" w:bidi="ru-RU"/>
        </w:rPr>
        <w:t>Т</w:t>
      </w:r>
      <w:r>
        <w:rPr>
          <w:i/>
          <w:iCs/>
          <w:color w:val="000000"/>
          <w:spacing w:val="0"/>
          <w:w w:val="100"/>
          <w:position w:val="0"/>
          <w:shd w:val="clear" w:color="auto" w:fill="auto"/>
          <w:vertAlign w:val="subscript"/>
          <w:lang w:val="ru-RU" w:eastAsia="ru-RU" w:bidi="ru-RU"/>
        </w:rPr>
        <w:t>ъ</w:t>
      </w:r>
      <w:r>
        <w:rPr>
          <w:i/>
          <w:iCs/>
          <w:color w:val="000000"/>
          <w:spacing w:val="0"/>
          <w:w w:val="100"/>
          <w:position w:val="0"/>
          <w:shd w:val="clear" w:color="auto" w:fill="auto"/>
          <w:lang w:val="ru-RU" w:eastAsia="ru-RU" w:bidi="ru-RU"/>
        </w:rPr>
        <w:t xml:space="preserve"> Т</w:t>
      </w:r>
      <w:r>
        <w:rPr>
          <w:i/>
          <w:iCs/>
          <w:color w:val="000000"/>
          <w:spacing w:val="0"/>
          <w:w w:val="100"/>
          <w:position w:val="0"/>
          <w:shd w:val="clear" w:color="auto" w:fill="auto"/>
          <w:vertAlign w:val="subscript"/>
          <w:lang w:val="ru-RU" w:eastAsia="ru-RU" w:bidi="ru-RU"/>
        </w:rPr>
        <w:t>2</w:t>
      </w:r>
      <w:r>
        <w:rPr>
          <w:i/>
          <w:i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 xml:space="preserve"> времена продольной и поперечной релаксации соответственно.</w:t>
      </w:r>
    </w:p>
    <w:p>
      <w:pPr>
        <w:pStyle w:val="Style20"/>
        <w:keepNext w:val="0"/>
        <w:keepLines w:val="0"/>
        <w:widowControl w:val="0"/>
        <w:shd w:val="clear" w:color="auto" w:fill="auto"/>
        <w:bidi w:val="0"/>
        <w:spacing w:before="0" w:after="100"/>
        <w:ind w:left="0" w:right="0" w:firstLine="0"/>
        <w:jc w:val="both"/>
      </w:pPr>
      <w:r>
        <w:rPr>
          <w:color w:val="000000"/>
          <w:spacing w:val="0"/>
          <w:w w:val="100"/>
          <w:position w:val="0"/>
          <w:shd w:val="clear" w:color="auto" w:fill="auto"/>
          <w:lang w:val="ru-RU" w:eastAsia="ru-RU" w:bidi="ru-RU"/>
        </w:rPr>
        <w:t xml:space="preserve">Блох объяснил эволюцию вектора намагниченности </w:t>
      </w:r>
      <w:r>
        <w:rPr>
          <w:i/>
          <w:iCs/>
          <w:color w:val="000000"/>
          <w:spacing w:val="0"/>
          <w:w w:val="100"/>
          <w:position w:val="0"/>
          <w:shd w:val="clear" w:color="auto" w:fill="auto"/>
          <w:lang w:val="ru-RU" w:eastAsia="ru-RU" w:bidi="ru-RU"/>
        </w:rPr>
        <w:t xml:space="preserve">М </w:t>
      </w:r>
      <w:r>
        <w:rPr>
          <w:color w:val="000000"/>
          <w:spacing w:val="0"/>
          <w:w w:val="100"/>
          <w:position w:val="0"/>
          <w:shd w:val="clear" w:color="auto" w:fill="auto"/>
          <w:lang w:val="ru-RU" w:eastAsia="ru-RU" w:bidi="ru-RU"/>
        </w:rPr>
        <w:t xml:space="preserve">(зависимость </w:t>
      </w:r>
      <w:r>
        <w:rPr>
          <w:color w:val="000000"/>
          <w:spacing w:val="0"/>
          <w:w w:val="100"/>
          <w:position w:val="0"/>
          <w:shd w:val="clear" w:color="auto" w:fill="auto"/>
          <w:lang w:val="en-US" w:eastAsia="en-US" w:bidi="en-US"/>
        </w:rPr>
        <w:t xml:space="preserve">M(t)) </w:t>
      </w:r>
      <w:r>
        <w:rPr>
          <w:color w:val="000000"/>
          <w:spacing w:val="0"/>
          <w:w w:val="100"/>
          <w:position w:val="0"/>
          <w:shd w:val="clear" w:color="auto" w:fill="auto"/>
          <w:lang w:val="ru-RU" w:eastAsia="ru-RU" w:bidi="ru-RU"/>
        </w:rPr>
        <w:t>следующим образом. После выключе</w:t>
        <w:softHyphen/>
        <w:t xml:space="preserve">ния поля </w:t>
      </w:r>
      <w:r>
        <w:rPr>
          <w:color w:val="000000"/>
          <w:spacing w:val="0"/>
          <w:w w:val="100"/>
          <w:position w:val="0"/>
          <w:shd w:val="clear" w:color="auto" w:fill="auto"/>
          <w:lang w:val="en-US" w:eastAsia="en-US" w:bidi="en-US"/>
        </w:rPr>
        <w:t xml:space="preserve">Bi </w:t>
      </w:r>
      <w:r>
        <w:rPr>
          <w:color w:val="000000"/>
          <w:spacing w:val="0"/>
          <w:w w:val="100"/>
          <w:position w:val="0"/>
          <w:shd w:val="clear" w:color="auto" w:fill="auto"/>
          <w:lang w:val="ru-RU" w:eastAsia="ru-RU" w:bidi="ru-RU"/>
        </w:rPr>
        <w:t>ядерные спины прецессируют с собственными ларморовскими частотами, которые несколько различаются между собой из-за влияния локальных полей, создаваемых соседними магнитными моментами. Вследствие наличия некоторого разброса ларморовых частот относительные фазы прецессии различных спинов изменяются, в результате чего уменьшается суммарная намагниченность в поперечной плоскости Мху. Характерное время уменьшения поперечной намагниченности называется временем спин-спиновой ре</w:t>
        <w:softHyphen/>
        <w:t xml:space="preserve">лаксации </w:t>
      </w:r>
      <w:r>
        <w:rPr>
          <w:i/>
          <w:iCs/>
          <w:color w:val="000000"/>
          <w:spacing w:val="0"/>
          <w:w w:val="100"/>
          <w:position w:val="0"/>
          <w:shd w:val="clear" w:color="auto" w:fill="auto"/>
          <w:lang w:val="ru-RU" w:eastAsia="ru-RU" w:bidi="ru-RU"/>
        </w:rPr>
        <w:t>Т</w:t>
      </w:r>
      <w:r>
        <w:rPr>
          <w:i/>
          <w:iCs/>
          <w:color w:val="000000"/>
          <w:spacing w:val="0"/>
          <w:w w:val="100"/>
          <w:position w:val="0"/>
          <w:shd w:val="clear" w:color="auto" w:fill="auto"/>
          <w:vertAlign w:val="subscript"/>
          <w:lang w:val="ru-RU" w:eastAsia="ru-RU" w:bidi="ru-RU"/>
        </w:rPr>
        <w:t>2</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Для учета влияния неоднородности магнитного поля ДВ в процессе затухания сигнала индукции вводится также постоянная </w:t>
      </w:r>
      <w:r>
        <w:rPr>
          <w:i/>
          <w:iCs/>
          <w:color w:val="000000"/>
          <w:spacing w:val="0"/>
          <w:w w:val="100"/>
          <w:position w:val="0"/>
          <w:shd w:val="clear" w:color="auto" w:fill="auto"/>
          <w:lang w:val="ru-RU" w:eastAsia="ru-RU" w:bidi="ru-RU"/>
        </w:rPr>
        <w:t>Т</w:t>
      </w:r>
      <w:r>
        <w:rPr>
          <w:i/>
          <w:iCs/>
          <w:color w:val="000000"/>
          <w:spacing w:val="0"/>
          <w:w w:val="100"/>
          <w:position w:val="0"/>
          <w:shd w:val="clear" w:color="auto" w:fill="auto"/>
          <w:vertAlign w:val="subscript"/>
          <w:lang w:val="ru-RU" w:eastAsia="ru-RU" w:bidi="ru-RU"/>
        </w:rPr>
        <w:t>2</w:t>
      </w:r>
      <w:r>
        <w:rPr>
          <w:i/>
          <w:iCs/>
          <w:color w:val="000000"/>
          <w:spacing w:val="0"/>
          <w:w w:val="100"/>
          <w:position w:val="0"/>
          <w:shd w:val="clear" w:color="auto" w:fill="auto"/>
          <w:lang w:val="ru-RU" w:eastAsia="ru-RU" w:bidi="ru-RU"/>
        </w:rPr>
        <w:t>*:</w:t>
      </w:r>
    </w:p>
    <w:p>
      <w:pPr>
        <w:pStyle w:val="Style13"/>
        <w:keepNext w:val="0"/>
        <w:keepLines w:val="0"/>
        <w:widowControl w:val="0"/>
        <w:shd w:val="clear" w:color="auto" w:fill="auto"/>
        <w:bidi w:val="0"/>
        <w:spacing w:before="0" w:after="160" w:line="286" w:lineRule="auto"/>
        <w:ind w:left="0" w:right="0" w:firstLine="0"/>
        <w:jc w:val="center"/>
      </w:pPr>
      <w:r>
        <w:rPr>
          <w:color w:val="000000"/>
          <w:spacing w:val="0"/>
          <w:w w:val="100"/>
          <w:position w:val="0"/>
          <w:shd w:val="clear" w:color="auto" w:fill="auto"/>
          <w:lang w:val="ru-RU" w:eastAsia="ru-RU" w:bidi="ru-RU"/>
        </w:rPr>
        <w:t>1/Г</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*=1/Т</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 уДВ(2.6)</w:t>
      </w:r>
    </w:p>
    <w:p>
      <w:pPr>
        <w:pStyle w:val="Style20"/>
        <w:keepNext w:val="0"/>
        <w:keepLines w:val="0"/>
        <w:widowControl w:val="0"/>
        <w:shd w:val="clear" w:color="auto" w:fill="auto"/>
        <w:bidi w:val="0"/>
        <w:spacing w:before="0" w:after="100"/>
        <w:ind w:left="0" w:right="0" w:firstLine="0"/>
        <w:jc w:val="both"/>
      </w:pPr>
      <w:r>
        <w:rPr>
          <w:color w:val="000000"/>
          <w:spacing w:val="0"/>
          <w:w w:val="100"/>
          <w:position w:val="0"/>
          <w:shd w:val="clear" w:color="auto" w:fill="auto"/>
          <w:lang w:val="ru-RU" w:eastAsia="ru-RU" w:bidi="ru-RU"/>
        </w:rPr>
        <w:t xml:space="preserve">Установление равновесного значения </w:t>
      </w:r>
      <w:r>
        <w:rPr>
          <w:color w:val="000000"/>
          <w:spacing w:val="0"/>
          <w:w w:val="100"/>
          <w:position w:val="0"/>
          <w:shd w:val="clear" w:color="auto" w:fill="auto"/>
          <w:lang w:val="en-US" w:eastAsia="en-US" w:bidi="en-US"/>
        </w:rPr>
        <w:t>M</w:t>
      </w:r>
      <w:r>
        <w:rPr>
          <w:color w:val="000000"/>
          <w:spacing w:val="0"/>
          <w:w w:val="100"/>
          <w:position w:val="0"/>
          <w:shd w:val="clear" w:color="auto" w:fill="auto"/>
          <w:vertAlign w:val="subscript"/>
          <w:lang w:val="en-US" w:eastAsia="en-US" w:bidi="en-US"/>
        </w:rPr>
        <w:t>z</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происходит в ре</w:t>
        <w:softHyphen/>
        <w:t>зультате обмена энергией между системой ядерных спинов и окружающими атомами, ионами или молекулами веще</w:t>
        <w:softHyphen/>
        <w:t xml:space="preserve">ства — решеткой. Поэтому время </w:t>
      </w:r>
      <w:r>
        <w:rPr>
          <w:i/>
          <w:iCs/>
          <w:color w:val="000000"/>
          <w:spacing w:val="0"/>
          <w:w w:val="100"/>
          <w:position w:val="0"/>
          <w:shd w:val="clear" w:color="auto" w:fill="auto"/>
          <w:lang w:val="ru-RU" w:eastAsia="ru-RU" w:bidi="ru-RU"/>
        </w:rPr>
        <w:t>7\</w:t>
      </w:r>
      <w:r>
        <w:rPr>
          <w:color w:val="000000"/>
          <w:spacing w:val="0"/>
          <w:w w:val="100"/>
          <w:position w:val="0"/>
          <w:shd w:val="clear" w:color="auto" w:fill="auto"/>
          <w:lang w:val="ru-RU" w:eastAsia="ru-RU" w:bidi="ru-RU"/>
        </w:rPr>
        <w:t xml:space="preserve"> также принято называть временем спин-решеточной релаксации.</w:t>
      </w:r>
      <w:r>
        <w:br w:type="page"/>
      </w:r>
    </w:p>
    <w:p>
      <w:pPr>
        <w:pStyle w:val="Style23"/>
        <w:keepNext/>
        <w:keepLines/>
        <w:widowControl w:val="0"/>
        <w:numPr>
          <w:ilvl w:val="1"/>
          <w:numId w:val="19"/>
        </w:numPr>
        <w:shd w:val="clear" w:color="auto" w:fill="auto"/>
        <w:tabs>
          <w:tab w:pos="543" w:val="left"/>
        </w:tabs>
        <w:bidi w:val="0"/>
        <w:spacing w:before="0" w:after="300" w:line="259" w:lineRule="auto"/>
        <w:ind w:left="0" w:right="0" w:firstLine="0"/>
        <w:jc w:val="both"/>
      </w:pPr>
      <w:r>
        <w:drawing>
          <wp:anchor distT="0" distB="0" distL="0" distR="0" simplePos="0" relativeHeight="62914700" behindDoc="1" locked="0" layoutInCell="1" allowOverlap="1">
            <wp:simplePos x="0" y="0"/>
            <wp:positionH relativeFrom="margin">
              <wp:posOffset>-7620</wp:posOffset>
            </wp:positionH>
            <wp:positionV relativeFrom="margin">
              <wp:posOffset>3136265</wp:posOffset>
            </wp:positionV>
            <wp:extent cx="3249295" cy="2316480"/>
            <wp:wrapNone/>
            <wp:docPr id="170" name="Shape 170"/>
            <a:graphic xmlns:a="http://schemas.openxmlformats.org/drawingml/2006/main">
              <a:graphicData uri="http://schemas.openxmlformats.org/drawingml/2006/picture">
                <pic:pic xmlns:pic="http://schemas.openxmlformats.org/drawingml/2006/picture">
                  <pic:nvPicPr>
                    <pic:cNvPr id="171" name="Picture box 171"/>
                    <pic:cNvPicPr/>
                  </pic:nvPicPr>
                  <pic:blipFill>
                    <a:blip r:embed="rId71"/>
                    <a:stretch/>
                  </pic:blipFill>
                  <pic:spPr>
                    <a:xfrm>
                      <a:ext cx="3249295" cy="2316480"/>
                    </a:xfrm>
                    <a:prstGeom prst="rect"/>
                  </pic:spPr>
                </pic:pic>
              </a:graphicData>
            </a:graphic>
          </wp:anchor>
        </w:drawing>
      </w:r>
      <w:bookmarkStart w:id="22" w:name="bookmark22"/>
      <w:r>
        <w:rPr>
          <w:color w:val="000000"/>
          <w:spacing w:val="0"/>
          <w:w w:val="100"/>
          <w:position w:val="0"/>
          <w:shd w:val="clear" w:color="auto" w:fill="auto"/>
          <w:lang w:val="ru-RU" w:eastAsia="ru-RU" w:bidi="ru-RU"/>
        </w:rPr>
        <w:t>Конфигурация МР-томографа</w:t>
      </w:r>
      <w:bookmarkEnd w:id="22"/>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 состоит из следующих основных блоков: магнита, градиентных и радиочастотных катушек, охлаж</w:t>
        <w:softHyphen/>
        <w:t>дающей системы, систем приема, передачи и обработки данных, системы экранирования.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Магнит является основной частью МР-томографа, соз</w:t>
        <w:softHyphen/>
        <w:t>дающей сильное устойчивое магнитное поле. Большинство современных магнитов, выпускаемых различными произ</w:t>
        <w:softHyphen/>
        <w:t>водителями, являются сверхпроводящими.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Магниты бывают следующих видов: постоянные, рези</w:t>
        <w:softHyphen/>
        <w:t>стивные, сверхпроводящие и комбинированные.</w:t>
      </w:r>
    </w:p>
    <w:p>
      <w:pPr>
        <w:pStyle w:val="Style20"/>
        <w:keepNext w:val="0"/>
        <w:keepLines w:val="0"/>
        <w:widowControl w:val="0"/>
        <w:shd w:val="clear" w:color="auto" w:fill="auto"/>
        <w:bidi w:val="0"/>
        <w:spacing w:before="0" w:after="800"/>
        <w:ind w:left="0" w:right="0"/>
        <w:jc w:val="both"/>
      </w:pPr>
      <w:r>
        <w:rPr>
          <w:color w:val="000000"/>
          <w:spacing w:val="0"/>
          <w:w w:val="100"/>
          <w:position w:val="0"/>
          <w:shd w:val="clear" w:color="auto" w:fill="auto"/>
          <w:lang w:val="ru-RU" w:eastAsia="ru-RU" w:bidi="ru-RU"/>
        </w:rPr>
        <w:t>Постоянные магниты состоят из сплавов, которые обладают свойствами ферромагнетиков. Они не требуют энергии и систем охлаждения для поддержания магнитного поля. В больших объемах удается создать магнитные поля до 0.35 Тл. В маленьких объемах в магнитах на сплавах</w:t>
      </w:r>
    </w:p>
    <w:p>
      <w:pPr>
        <w:pStyle w:val="Style79"/>
        <w:keepNext w:val="0"/>
        <w:keepLines w:val="0"/>
        <w:widowControl w:val="0"/>
        <w:shd w:val="clear" w:color="auto" w:fill="auto"/>
        <w:bidi w:val="0"/>
        <w:spacing w:before="0" w:after="300" w:line="240" w:lineRule="auto"/>
        <w:ind w:left="0" w:right="0" w:firstLine="540"/>
        <w:jc w:val="left"/>
      </w:pPr>
      <w:r>
        <w:rPr>
          <w:color w:val="000000"/>
          <w:spacing w:val="0"/>
          <w:w w:val="100"/>
          <w:position w:val="0"/>
          <w:shd w:val="clear" w:color="auto" w:fill="auto"/>
          <w:lang w:val="ru-RU" w:eastAsia="ru-RU" w:bidi="ru-RU"/>
        </w:rPr>
        <w:t>Пациент</w:t>
      </w:r>
    </w:p>
    <w:p>
      <w:pPr>
        <w:pStyle w:val="Style79"/>
        <w:keepNext w:val="0"/>
        <w:keepLines w:val="0"/>
        <w:widowControl w:val="0"/>
        <w:shd w:val="clear" w:color="auto" w:fill="auto"/>
        <w:bidi w:val="0"/>
        <w:spacing w:before="0" w:after="740" w:line="240" w:lineRule="auto"/>
        <w:ind w:left="0" w:right="360" w:firstLine="0"/>
        <w:jc w:val="right"/>
      </w:pPr>
      <w:r>
        <w:rPr>
          <w:color w:val="000000"/>
          <w:spacing w:val="0"/>
          <w:w w:val="100"/>
          <w:position w:val="0"/>
          <w:shd w:val="clear" w:color="auto" w:fill="auto"/>
          <w:lang w:val="ru-RU" w:eastAsia="ru-RU" w:bidi="ru-RU"/>
        </w:rPr>
        <w:t>Радиочастотные катушки</w:t>
      </w:r>
    </w:p>
    <w:p>
      <w:pPr>
        <w:pStyle w:val="Style79"/>
        <w:keepNext w:val="0"/>
        <w:keepLines w:val="0"/>
        <w:widowControl w:val="0"/>
        <w:shd w:val="clear" w:color="auto" w:fill="auto"/>
        <w:bidi w:val="0"/>
        <w:spacing w:before="0" w:after="1060" w:line="240" w:lineRule="auto"/>
        <w:ind w:left="0" w:right="520" w:firstLine="0"/>
        <w:jc w:val="right"/>
      </w:pPr>
      <w:r>
        <w:rPr>
          <w:color w:val="000000"/>
          <w:spacing w:val="0"/>
          <w:w w:val="100"/>
          <w:position w:val="0"/>
          <w:shd w:val="clear" w:color="auto" w:fill="auto"/>
          <w:lang w:val="ru-RU" w:eastAsia="ru-RU" w:bidi="ru-RU"/>
        </w:rPr>
        <w:t>Градиентные катушки</w:t>
      </w:r>
    </w:p>
    <w:p>
      <w:pPr>
        <w:pStyle w:val="Style79"/>
        <w:keepNext w:val="0"/>
        <w:keepLines w:val="0"/>
        <w:widowControl w:val="0"/>
        <w:shd w:val="clear" w:color="auto" w:fill="auto"/>
        <w:bidi w:val="0"/>
        <w:spacing w:before="0" w:after="220" w:line="240" w:lineRule="auto"/>
        <w:ind w:left="3600" w:right="0" w:firstLine="0"/>
        <w:jc w:val="left"/>
      </w:pPr>
      <w:r>
        <w:rPr>
          <w:color w:val="000000"/>
          <w:spacing w:val="0"/>
          <w:w w:val="100"/>
          <w:position w:val="0"/>
          <w:shd w:val="clear" w:color="auto" w:fill="auto"/>
          <w:lang w:val="ru-RU" w:eastAsia="ru-RU" w:bidi="ru-RU"/>
        </w:rPr>
        <w:t>Магнит</w:t>
      </w:r>
    </w:p>
    <w:p>
      <w:pPr>
        <w:pStyle w:val="Style79"/>
        <w:keepNext w:val="0"/>
        <w:keepLines w:val="0"/>
        <w:widowControl w:val="0"/>
        <w:shd w:val="clear" w:color="auto" w:fill="auto"/>
        <w:bidi w:val="0"/>
        <w:spacing w:before="0" w:after="220" w:line="240" w:lineRule="auto"/>
        <w:ind w:left="0" w:right="0" w:firstLine="0"/>
        <w:jc w:val="center"/>
      </w:pPr>
      <w:r>
        <w:rPr>
          <w:color w:val="000000"/>
          <w:spacing w:val="0"/>
          <w:w w:val="100"/>
          <w:position w:val="0"/>
          <w:shd w:val="clear" w:color="auto" w:fill="auto"/>
          <w:lang w:val="ru-RU" w:eastAsia="ru-RU" w:bidi="ru-RU"/>
        </w:rPr>
        <w:t>Сканер</w:t>
      </w:r>
    </w:p>
    <w:p>
      <w:pPr>
        <w:pStyle w:val="Style6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2.5. Схема МР-томографа</w:t>
      </w:r>
      <w:r>
        <w:br w:type="page"/>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удается достигнуть магнитных полей до 3 Тл. Создание новых сплавов — один из перспективных путей развития томографов.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Недостатками томографов на постоянных магнитах являются: значительная масса и высокая стоимость маг</w:t>
        <w:softHyphen/>
        <w:t>нита, неоднородность магнитного поля, невозможность отключения магнитного поля в случае непредвиденной ситуации.</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Электромагниты (их обычно называют резистивными магнитами) представляют собой катушку—соленоид из не</w:t>
        <w:softHyphen/>
        <w:t xml:space="preserve">большого количества витков большого сечения. Магнитное поле, создаваемое вдоль оси соленоида, пропорционально числу витков провода </w:t>
      </w:r>
      <w:r>
        <w:rPr>
          <w:i/>
          <w:iCs/>
          <w:color w:val="000000"/>
          <w:spacing w:val="0"/>
          <w:w w:val="100"/>
          <w:position w:val="0"/>
          <w:shd w:val="clear" w:color="auto" w:fill="auto"/>
          <w:lang w:val="en-US" w:eastAsia="en-US" w:bidi="en-US"/>
        </w:rPr>
        <w:t>B-N:</w:t>
      </w:r>
    </w:p>
    <w:p>
      <w:pPr>
        <w:pStyle w:val="Style13"/>
        <w:keepNext w:val="0"/>
        <w:keepLines w:val="0"/>
        <w:widowControl w:val="0"/>
        <w:shd w:val="clear" w:color="auto" w:fill="auto"/>
        <w:tabs>
          <w:tab w:pos="2165" w:val="left"/>
        </w:tabs>
        <w:bidi w:val="0"/>
        <w:spacing w:before="0" w:after="0" w:line="240" w:lineRule="auto"/>
        <w:ind w:left="0" w:right="0" w:firstLine="0"/>
        <w:jc w:val="center"/>
      </w:pPr>
      <w:r>
        <w:rPr>
          <w:rFonts w:ascii="Georgia" w:eastAsia="Georgia" w:hAnsi="Georgia" w:cs="Georgia"/>
          <w:i/>
          <w:iCs/>
          <w:color w:val="000000"/>
          <w:spacing w:val="0"/>
          <w:w w:val="100"/>
          <w:position w:val="0"/>
          <w:shd w:val="clear" w:color="auto" w:fill="auto"/>
          <w:lang w:val="ru-RU" w:eastAsia="ru-RU" w:bidi="ru-RU"/>
        </w:rPr>
        <w:t xml:space="preserve">В </w:t>
      </w:r>
      <w:r>
        <w:rPr>
          <w:rFonts w:ascii="Georgia" w:eastAsia="Georgia" w:hAnsi="Georgia" w:cs="Georgia"/>
          <w:i/>
          <w:iCs/>
          <w:color w:val="000000"/>
          <w:spacing w:val="0"/>
          <w:w w:val="100"/>
          <w:position w:val="0"/>
          <w:shd w:val="clear" w:color="auto" w:fill="auto"/>
          <w:lang w:val="en-US" w:eastAsia="en-US" w:bidi="en-US"/>
        </w:rPr>
        <w:t>=NB =</w:t>
      </w:r>
      <w:r>
        <w:rPr>
          <w:color w:val="000000"/>
          <w:spacing w:val="0"/>
          <w:w w:val="100"/>
          <w:position w:val="0"/>
          <w:shd w:val="clear" w:color="auto" w:fill="auto"/>
          <w:lang w:val="en-US" w:eastAsia="en-US" w:bidi="en-US"/>
        </w:rPr>
        <w:tab/>
      </w:r>
      <w:r>
        <w:rPr>
          <w:color w:val="000000"/>
          <w:spacing w:val="0"/>
          <w:w w:val="100"/>
          <w:position w:val="0"/>
          <w:shd w:val="clear" w:color="auto" w:fill="auto"/>
          <w:lang w:val="ru-RU" w:eastAsia="ru-RU" w:bidi="ru-RU"/>
        </w:rPr>
        <w:t>(2.7)</w:t>
      </w:r>
    </w:p>
    <w:p>
      <w:pPr>
        <w:pStyle w:val="Style13"/>
        <w:keepNext w:val="0"/>
        <w:keepLines w:val="0"/>
        <w:widowControl w:val="0"/>
        <w:shd w:val="clear" w:color="auto" w:fill="auto"/>
        <w:bidi w:val="0"/>
        <w:spacing w:before="0" w:after="0" w:line="283" w:lineRule="auto"/>
        <w:ind w:left="0" w:right="0" w:firstLine="0"/>
        <w:jc w:val="center"/>
      </w:pPr>
      <w:r>
        <w:rPr>
          <w:color w:val="000000"/>
          <w:spacing w:val="0"/>
          <w:w w:val="100"/>
          <w:position w:val="0"/>
          <w:shd w:val="clear" w:color="auto" w:fill="auto"/>
          <w:lang w:val="ru-RU" w:eastAsia="ru-RU" w:bidi="ru-RU"/>
        </w:rPr>
        <w:t xml:space="preserve">2 </w:t>
      </w:r>
      <w:r>
        <w:rPr>
          <w:rFonts w:ascii="Georgia" w:eastAsia="Georgia" w:hAnsi="Georgia" w:cs="Georgia"/>
          <w:i/>
          <w:iCs/>
          <w:color w:val="000000"/>
          <w:spacing w:val="0"/>
          <w:w w:val="100"/>
          <w:position w:val="0"/>
          <w:shd w:val="clear" w:color="auto" w:fill="auto"/>
          <w:lang w:val="ru-RU" w:eastAsia="ru-RU" w:bidi="ru-RU"/>
        </w:rPr>
        <w:t>г</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где цо = 4л • 10~</w:t>
      </w:r>
      <w:r>
        <w:rPr>
          <w:color w:val="000000"/>
          <w:spacing w:val="0"/>
          <w:w w:val="100"/>
          <w:position w:val="0"/>
          <w:shd w:val="clear" w:color="auto" w:fill="auto"/>
          <w:vertAlign w:val="superscript"/>
          <w:lang w:val="ru-RU" w:eastAsia="ru-RU" w:bidi="ru-RU"/>
        </w:rPr>
        <w:t>7</w:t>
      </w:r>
      <w:r>
        <w:rPr>
          <w:color w:val="000000"/>
          <w:spacing w:val="0"/>
          <w:w w:val="100"/>
          <w:position w:val="0"/>
          <w:shd w:val="clear" w:color="auto" w:fill="auto"/>
          <w:lang w:val="ru-RU" w:eastAsia="ru-RU" w:bidi="ru-RU"/>
        </w:rPr>
        <w:t xml:space="preserve"> Тл-м/А — константа, называемая магнитной проницаемостью вакуума.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По катушкам пропускают сильный электрический ток. Такие электромагниты потребляют большое количество энергии, сильно нагреваются, поэтому в них используется мощная система охлаждения. В таких магнитах удается достичь напряженности магнитного поля до 0.6 Тл, при небольшом весе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-томографа (до 5 т). Важное преимуще</w:t>
        <w:softHyphen/>
        <w:t>ство резистивных магнитов — возможность выключения в любой момент. Однако эффективность их невысока, по</w:t>
        <w:softHyphen/>
        <w:t xml:space="preserve">скольку значительная часть затраченной электроэнергии расходуется на нагревание. В связи с этим на резистивных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-томографах должна быть установлена мощная система охлаждения. Следовательно, они зависят от непрерывной подачи электроэнергии.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Магниты со сверхпроводящими обмотками применяются в томографах с величиной магнитного поля свыше 0.5 Тл. В сверхпроводящих магнитах обмотка катушки, создающей </w:t>
      </w:r>
      <w:r>
        <w:rPr>
          <w:color w:val="000000"/>
          <w:spacing w:val="0"/>
          <w:w w:val="100"/>
          <w:position w:val="0"/>
          <w:shd w:val="clear" w:color="auto" w:fill="auto"/>
          <w:lang w:val="ru-RU" w:eastAsia="ru-RU" w:bidi="ru-RU"/>
        </w:rPr>
        <w:t>магнитное поле, состоит из сверхпроводящих сплавов</w:t>
      </w:r>
      <w:r>
        <w:rPr>
          <w:color w:val="000000"/>
          <w:spacing w:val="0"/>
          <w:w w:val="100"/>
          <w:position w:val="0"/>
          <w:shd w:val="clear" w:color="auto" w:fill="auto"/>
          <w:vertAlign w:val="superscript"/>
          <w:lang w:val="ru-RU" w:eastAsia="ru-RU" w:bidi="ru-RU"/>
        </w:rPr>
        <w:footnoteReference w:id="29"/>
      </w:r>
      <w:r>
        <w:rPr>
          <w:color w:val="000000"/>
          <w:spacing w:val="0"/>
          <w:w w:val="100"/>
          <w:position w:val="0"/>
          <w:shd w:val="clear" w:color="auto" w:fill="auto"/>
          <w:lang w:val="ru-RU" w:eastAsia="ru-RU" w:bidi="ru-RU"/>
        </w:rPr>
        <w:t>. Обмотка катушки помещается в сосуд с жидким гелием при температуре 4.2 К, который, в свою очередь, окружен охлаждающим контуром с жидким азотом при температуре 77.4 К. Такие магниты потребляют мало электроэнергии и позволяют без потерь пропускать большие токи, посколь</w:t>
        <w:softHyphen/>
        <w:t>ку вблизи абсолютного нуля электрическое сопротивление проводов стремится к нулю. Однако в этом типе томографов большие затраты уходят на жидкий гелий.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Ограничение величины напряженности магнитного поля сверхпроводящих магнитов не установлены. В них получа</w:t>
        <w:softHyphen/>
        <w:t>ют магнитные поля до 27 Тл, а для исследования всего тела человека — до 7 Тл. Благодаря сильному магнитному полю в данных томографах проводят функциональную томографию.</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Более 90% томографов имеют сверхпроводящие обмотки магнита. В медицинской практике обычно используются томографы с магнитными полями от 0.5 до 3 Тл, которых достаточно для проведения подавляющего числа клиниче</w:t>
        <w:softHyphen/>
        <w:t>ских исследований.</w:t>
      </w:r>
    </w:p>
    <w:p>
      <w:pPr>
        <w:pStyle w:val="Style20"/>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Гибридные магниты —</w:t>
      </w:r>
      <w:r>
        <w:rPr>
          <w:color w:val="000000"/>
          <w:spacing w:val="0"/>
          <w:w w:val="100"/>
          <w:position w:val="0"/>
          <w:shd w:val="clear" w:color="auto" w:fill="auto"/>
          <w:lang w:val="ru-RU" w:eastAsia="ru-RU" w:bidi="ru-RU"/>
        </w:rPr>
        <w:t xml:space="preserve"> это электромагниты с железным сердечником, в которых магнитная энергия резистивного магнита сосредоточенна в зазоре между двумя полюсными наконечниками, сделанными из мягкого железа. Напря</w:t>
        <w:softHyphen/>
        <w:t>женность поля таких магнитов достигает величины 0.4 Тл, масса составляет от 10 до 15 т.</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Внутри магнита расположены градиентные катушки, предназначенные для создания контролируемых изменений </w:t>
      </w:r>
      <w:r>
        <w:rPr>
          <w:color w:val="000000"/>
          <w:spacing w:val="0"/>
          <w:w w:val="100"/>
          <w:position w:val="0"/>
          <w:shd w:val="clear" w:color="auto" w:fill="auto"/>
          <w:lang w:val="ru-RU" w:eastAsia="ru-RU" w:bidi="ru-RU"/>
        </w:rPr>
        <w:t xml:space="preserve">главного магнитного поля </w:t>
      </w:r>
      <w:r>
        <w:rPr>
          <w:i/>
          <w:iCs/>
          <w:color w:val="000000"/>
          <w:spacing w:val="0"/>
          <w:w w:val="100"/>
          <w:position w:val="0"/>
          <w:shd w:val="clear" w:color="auto" w:fill="auto"/>
          <w:lang w:val="ru-RU" w:eastAsia="ru-RU" w:bidi="ru-RU"/>
        </w:rPr>
        <w:t>В</w:t>
      </w:r>
      <w:r>
        <w:rPr>
          <w:i/>
          <w:iCs/>
          <w:color w:val="000000"/>
          <w:spacing w:val="0"/>
          <w:w w:val="100"/>
          <w:position w:val="0"/>
          <w:shd w:val="clear" w:color="auto" w:fill="auto"/>
          <w:vertAlign w:val="subscript"/>
          <w:lang w:val="ru-RU" w:eastAsia="ru-RU" w:bidi="ru-RU"/>
        </w:rPr>
        <w:t>о</w:t>
      </w:r>
      <w:r>
        <w:rPr>
          <w:color w:val="000000"/>
          <w:spacing w:val="0"/>
          <w:w w:val="100"/>
          <w:position w:val="0"/>
          <w:shd w:val="clear" w:color="auto" w:fill="auto"/>
          <w:lang w:val="ru-RU" w:eastAsia="ru-RU" w:bidi="ru-RU"/>
        </w:rPr>
        <w:t xml:space="preserve"> по осям X, </w:t>
      </w:r>
      <w:r>
        <w:rPr>
          <w:color w:val="000000"/>
          <w:spacing w:val="0"/>
          <w:w w:val="100"/>
          <w:position w:val="0"/>
          <w:shd w:val="clear" w:color="auto" w:fill="auto"/>
          <w:lang w:val="en-US" w:eastAsia="en-US" w:bidi="en-US"/>
        </w:rPr>
        <w:t xml:space="preserve">Y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Z </w:t>
      </w:r>
      <w:r>
        <w:rPr>
          <w:color w:val="000000"/>
          <w:spacing w:val="0"/>
          <w:w w:val="100"/>
          <w:position w:val="0"/>
          <w:shd w:val="clear" w:color="auto" w:fill="auto"/>
          <w:lang w:val="ru-RU" w:eastAsia="ru-RU" w:bidi="ru-RU"/>
        </w:rPr>
        <w:t>и пространствен</w:t>
        <w:softHyphen/>
        <w:t>ной локализации сигнала. Градиентные катушки благодаря своей конфигурации создают управляемое и однородное линейное изменение поля в определенном направлении, имеют высокую эффективность, низкую индуктивность и сопротивление.</w:t>
      </w:r>
    </w:p>
    <w:p>
      <w:pPr>
        <w:pStyle w:val="Style20"/>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Шиммирующие катушки —</w:t>
      </w:r>
      <w:r>
        <w:rPr>
          <w:color w:val="000000"/>
          <w:spacing w:val="0"/>
          <w:w w:val="100"/>
          <w:position w:val="0"/>
          <w:shd w:val="clear" w:color="auto" w:fill="auto"/>
          <w:lang w:val="ru-RU" w:eastAsia="ru-RU" w:bidi="ru-RU"/>
        </w:rPr>
        <w:t xml:space="preserve"> это катушки с малым током, создающие вспомогательные магнитные поля для компенса</w:t>
        <w:softHyphen/>
        <w:t>ции неоднородности главного магнитного поля томографа, вызванной дефектами магнита или присутствием внешних ферромагнитных объектов.</w:t>
      </w:r>
    </w:p>
    <w:p>
      <w:pPr>
        <w:pStyle w:val="Style20"/>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Радиочастотная</w:t>
      </w:r>
      <w:r>
        <w:rPr>
          <w:color w:val="000000"/>
          <w:spacing w:val="0"/>
          <w:w w:val="100"/>
          <w:position w:val="0"/>
          <w:shd w:val="clear" w:color="auto" w:fill="auto"/>
          <w:lang w:val="ru-RU" w:eastAsia="ru-RU" w:bidi="ru-RU"/>
        </w:rPr>
        <w:t xml:space="preserve"> (РЧ</w:t>
      </w:r>
      <w:r>
        <w:rPr>
          <w:color w:val="000000"/>
          <w:spacing w:val="0"/>
          <w:w w:val="100"/>
          <w:position w:val="0"/>
          <w:shd w:val="clear" w:color="auto" w:fill="auto"/>
          <w:vertAlign w:val="superscript"/>
          <w:lang w:val="ru-RU" w:eastAsia="ru-RU" w:bidi="ru-RU"/>
        </w:rPr>
        <w:footnoteReference w:id="30"/>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катушка</w:t>
      </w:r>
      <w:r>
        <w:rPr>
          <w:color w:val="000000"/>
          <w:spacing w:val="0"/>
          <w:w w:val="100"/>
          <w:position w:val="0"/>
          <w:shd w:val="clear" w:color="auto" w:fill="auto"/>
          <w:lang w:val="ru-RU" w:eastAsia="ru-RU" w:bidi="ru-RU"/>
        </w:rPr>
        <w:t xml:space="preserve"> представляет собой одну или несколько петель проводника, создающих магнитное поле В1, необходимое для поворота спинов на 90° или 180° во время импульсной последовательности, и регистрирую</w:t>
        <w:softHyphen/>
        <w:t>щих сигнал поперечной намагниченности от спинов внутри тела. Совершенная катушка создает однородное магнитное поле без существенного излучения.</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 xml:space="preserve">По характеру выполняемых операций РЧ катушки можно разделить на три основные категории: приемо-передающие, только принимающие и только передающие РЧ сигнал. Приемо-передающие катушки служат излучателями поля </w:t>
      </w:r>
      <w:r>
        <w:rPr>
          <w:color w:val="000000"/>
          <w:spacing w:val="0"/>
          <w:w w:val="100"/>
          <w:position w:val="0"/>
          <w:shd w:val="clear" w:color="auto" w:fill="auto"/>
          <w:lang w:val="en-US" w:eastAsia="en-US" w:bidi="en-US"/>
        </w:rPr>
        <w:t xml:space="preserve">Bj </w:t>
      </w:r>
      <w:r>
        <w:rPr>
          <w:color w:val="000000"/>
          <w:spacing w:val="0"/>
          <w:w w:val="100"/>
          <w:position w:val="0"/>
          <w:shd w:val="clear" w:color="auto" w:fill="auto"/>
          <w:lang w:val="ru-RU" w:eastAsia="ru-RU" w:bidi="ru-RU"/>
        </w:rPr>
        <w:t>и приемниками РЧ энергии от отображаемого объекта. Только передающая катушка используется для создания поля В</w:t>
      </w:r>
      <w:r>
        <w:rPr>
          <w:color w:val="000000"/>
          <w:spacing w:val="0"/>
          <w:w w:val="100"/>
          <w:position w:val="0"/>
          <w:shd w:val="clear" w:color="auto" w:fill="auto"/>
          <w:vertAlign w:val="subscript"/>
          <w:lang w:val="ru-RU" w:eastAsia="ru-RU" w:bidi="ru-RU"/>
        </w:rPr>
        <w:t>ь</w:t>
      </w:r>
      <w:r>
        <w:rPr>
          <w:color w:val="000000"/>
          <w:spacing w:val="0"/>
          <w:w w:val="100"/>
          <w:position w:val="0"/>
          <w:shd w:val="clear" w:color="auto" w:fill="auto"/>
          <w:lang w:val="ru-RU" w:eastAsia="ru-RU" w:bidi="ru-RU"/>
        </w:rPr>
        <w:t xml:space="preserve"> только принимающая катушка используется в сочетании с предыдущей для обнаружения или приема МР сигнала от спинов отображаемого объекта. Любая отображающая катушка должна резонировать или эффективно накапли</w:t>
        <w:softHyphen/>
        <w:t xml:space="preserve">вать энергию на частоте Лармора. Резонансная частота РЧ </w:t>
      </w:r>
      <w:r>
        <w:rPr>
          <w:color w:val="000000"/>
          <w:spacing w:val="0"/>
          <w:w w:val="100"/>
          <w:position w:val="0"/>
          <w:shd w:val="clear" w:color="auto" w:fill="auto"/>
          <w:lang w:val="ru-RU" w:eastAsia="ru-RU" w:bidi="ru-RU"/>
        </w:rPr>
        <w:t xml:space="preserve">катушки определяется индуктивностью </w:t>
      </w:r>
      <w:r>
        <w:rPr>
          <w:i/>
          <w:iCs/>
          <w:color w:val="000000"/>
          <w:spacing w:val="0"/>
          <w:w w:val="100"/>
          <w:position w:val="0"/>
          <w:shd w:val="clear" w:color="auto" w:fill="auto"/>
          <w:lang w:val="en-US" w:eastAsia="en-US" w:bidi="en-US"/>
        </w:rPr>
        <w:t>(L)</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емкостью </w:t>
      </w:r>
      <w:r>
        <w:rPr>
          <w:i/>
          <w:iCs/>
          <w:color w:val="000000"/>
          <w:spacing w:val="0"/>
          <w:w w:val="100"/>
          <w:position w:val="0"/>
          <w:shd w:val="clear" w:color="auto" w:fill="auto"/>
          <w:lang w:val="ru-RU" w:eastAsia="ru-RU" w:bidi="ru-RU"/>
        </w:rPr>
        <w:t xml:space="preserve">(С) </w:t>
      </w:r>
      <w:r>
        <w:rPr>
          <w:color w:val="000000"/>
          <w:spacing w:val="0"/>
          <w:w w:val="100"/>
          <w:position w:val="0"/>
          <w:shd w:val="clear" w:color="auto" w:fill="auto"/>
          <w:lang w:val="ru-RU" w:eastAsia="ru-RU" w:bidi="ru-RU"/>
        </w:rPr>
        <w:t>индуктивно-емкостной цепи по формуле</w:t>
      </w:r>
    </w:p>
    <w:p>
      <w:pPr>
        <w:pStyle w:val="Style13"/>
        <w:keepNext w:val="0"/>
        <w:keepLines w:val="0"/>
        <w:widowControl w:val="0"/>
        <w:shd w:val="clear" w:color="auto" w:fill="auto"/>
        <w:bidi w:val="0"/>
        <w:spacing w:before="0" w:after="100" w:line="322" w:lineRule="auto"/>
        <w:ind w:left="0" w:right="0" w:firstLine="0"/>
        <w:jc w:val="center"/>
      </w:pPr>
      <w:r>
        <w:rPr>
          <w:color w:val="000000"/>
          <w:spacing w:val="0"/>
          <w:w w:val="100"/>
          <w:position w:val="0"/>
          <w:shd w:val="clear" w:color="auto" w:fill="auto"/>
          <w:lang w:val="ru-RU" w:eastAsia="ru-RU" w:bidi="ru-RU"/>
        </w:rPr>
        <w:t>1</w:t>
        <w:br/>
        <w:t>®</w:t>
      </w:r>
      <w:r>
        <w:rPr>
          <w:color w:val="000000"/>
          <w:spacing w:val="0"/>
          <w:w w:val="100"/>
          <w:position w:val="0"/>
          <w:shd w:val="clear" w:color="auto" w:fill="auto"/>
          <w:vertAlign w:val="superscript"/>
          <w:lang w:val="ru-RU" w:eastAsia="ru-RU" w:bidi="ru-RU"/>
        </w:rPr>
        <w:t>о =</w:t>
      </w:r>
      <w:r>
        <w:rPr>
          <w:color w:val="000000"/>
          <w:spacing w:val="0"/>
          <w:w w:val="100"/>
          <w:position w:val="0"/>
          <w:shd w:val="clear" w:color="auto" w:fill="auto"/>
          <w:lang w:val="ru-RU" w:eastAsia="ru-RU" w:bidi="ru-RU"/>
        </w:rPr>
        <w:t xml:space="preserve"> 777 </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w:t>
      </w:r>
      <w:r>
        <w:rPr>
          <w:color w:val="000000"/>
          <w:spacing w:val="0"/>
          <w:w w:val="100"/>
          <w:position w:val="0"/>
          <w:shd w:val="clear" w:color="auto" w:fill="auto"/>
          <w:vertAlign w:val="superscript"/>
          <w:lang w:val="ru-RU" w:eastAsia="ru-RU" w:bidi="ru-RU"/>
        </w:rPr>
        <w:t>8)</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Настройка катушек для каждого пациента производится регулировкой напряжения на переменном конденсаторе РЧ катушки. Это изменяет его емкость и, соответственно, резонансную частоту катушки.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Комнату сканирования окружает клетка Фарадея — электрически проводящий экран (медная сетка или листы алюминия), уменьшающий влияние внешних радиоволн на работу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-томографа и предотвращающий выход РЧ волн за пределы процедурной комнаты.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зависимости от напряженности основного магнитного поля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-томографы делятся на несколько типов: томографы с ультранизким магнитным полем (0.02-0.01 Тл), с низким полем (0.1-0.3 Тл), со средним полем (0.3-0.6 Тл), с сильным полем (0.6-3 Тл). Для фундаментальных исследований созданы томографы с индукцией магнитного поля до 10-15 Тл и выше.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МРТ с низким полем используют резистивные или постоянные магниты. Преимущество этих томографов заключается в малом количестве противопоказаний. Их недостатком является небольшое разрешение, невысокое качество снимков и длительное время сканирования.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Оптимальными считаются томографы со средним и силь</w:t>
        <w:softHyphen/>
        <w:t>ным магнитным полем от 0.5 до 1.5 Тл. Высокие магнитные поля позволяют достичь хорошего разрешения и качества снимков. В последнее десятилетие в клиническую практику вводятся томографы с уровнем магнитного поля до 7 Тл.</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 xml:space="preserve">Для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-томографии разработаны различные импуль</w:t>
        <w:softHyphen/>
        <w:t>сные последовательности, которые, в зависимости от цели исследования, определяют вклад того или иного параметра</w:t>
      </w:r>
    </w:p>
    <w:p>
      <w:pPr>
        <w:widowControl w:val="0"/>
        <w:jc w:val="center"/>
        <w:rPr>
          <w:sz w:val="2"/>
          <w:szCs w:val="2"/>
        </w:rPr>
      </w:pPr>
      <w:r>
        <w:drawing>
          <wp:inline>
            <wp:extent cx="3249295" cy="1591310"/>
            <wp:docPr id="172" name="Picutre 172"/>
            <a:graphic xmlns:a="http://schemas.openxmlformats.org/drawingml/2006/main">
              <a:graphicData uri="http://schemas.openxmlformats.org/drawingml/2006/picture">
                <pic:pic xmlns:pic="http://schemas.openxmlformats.org/drawingml/2006/picture">
                  <pic:nvPicPr>
                    <pic:cNvPr id="172" name="Picture 172"/>
                    <pic:cNvPicPr/>
                  </pic:nvPicPr>
                  <pic:blipFill>
                    <a:blip r:embed="rId73"/>
                    <a:stretch/>
                  </pic:blipFill>
                  <pic:spPr>
                    <a:xfrm>
                      <a:ext cx="3249295" cy="1591310"/>
                    </a:xfrm>
                    <a:prstGeom prst="rect"/>
                  </pic:spPr>
                </pic:pic>
              </a:graphicData>
            </a:graphic>
          </wp:inline>
        </w:drawing>
      </w:r>
    </w:p>
    <w:p>
      <w:pPr>
        <w:pStyle w:val="Style42"/>
        <w:keepNext w:val="0"/>
        <w:keepLines w:val="0"/>
        <w:widowControl w:val="0"/>
        <w:shd w:val="clear" w:color="auto" w:fill="auto"/>
        <w:bidi w:val="0"/>
        <w:spacing w:before="0" w:after="0" w:line="240" w:lineRule="auto"/>
        <w:ind w:left="284" w:right="0" w:firstLine="0"/>
        <w:jc w:val="left"/>
      </w:pPr>
      <w:r>
        <w:rPr>
          <w:color w:val="000000"/>
          <w:spacing w:val="0"/>
          <w:w w:val="100"/>
          <w:position w:val="0"/>
          <w:shd w:val="clear" w:color="auto" w:fill="auto"/>
          <w:lang w:val="ru-RU" w:eastAsia="ru-RU" w:bidi="ru-RU"/>
        </w:rPr>
        <w:t>Рис. 2.6. Схема импульсной последовательности</w:t>
      </w:r>
    </w:p>
    <w:p>
      <w:pPr>
        <w:widowControl w:val="0"/>
        <w:spacing w:after="279" w:line="1" w:lineRule="exact"/>
      </w:pPr>
    </w:p>
    <w:p>
      <w:pPr>
        <w:pStyle w:val="Style20"/>
        <w:keepNext w:val="0"/>
        <w:keepLines w:val="0"/>
        <w:widowControl w:val="0"/>
        <w:shd w:val="clear" w:color="auto" w:fill="auto"/>
        <w:bidi w:val="0"/>
        <w:spacing w:before="0" w:after="0" w:line="286" w:lineRule="auto"/>
        <w:ind w:left="0" w:right="0" w:firstLine="0"/>
        <w:jc w:val="both"/>
      </w:pPr>
      <w:r>
        <w:rPr>
          <w:color w:val="000000"/>
          <w:spacing w:val="0"/>
          <w:w w:val="100"/>
          <w:position w:val="0"/>
          <w:shd w:val="clear" w:color="auto" w:fill="auto"/>
          <w:lang w:val="ru-RU" w:eastAsia="ru-RU" w:bidi="ru-RU"/>
        </w:rPr>
        <w:t>в интенсивность изображения исследуемых структур для получения оптимального контраста между нормальными и измененными тканями.</w:t>
      </w:r>
    </w:p>
    <w:p>
      <w:pPr>
        <w:pStyle w:val="Style20"/>
        <w:keepNext w:val="0"/>
        <w:keepLines w:val="0"/>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Импульсной последовательностью (ИП) называют набор определенных РЧ импульсов</w:t>
      </w:r>
      <w:r>
        <w:rPr>
          <w:color w:val="000000"/>
          <w:spacing w:val="0"/>
          <w:w w:val="100"/>
          <w:position w:val="0"/>
          <w:shd w:val="clear" w:color="auto" w:fill="auto"/>
          <w:vertAlign w:val="superscript"/>
          <w:lang w:val="ru-RU" w:eastAsia="ru-RU" w:bidi="ru-RU"/>
        </w:rPr>
        <w:footnoteReference w:id="31"/>
      </w:r>
      <w:r>
        <w:rPr>
          <w:color w:val="000000"/>
          <w:spacing w:val="0"/>
          <w:w w:val="100"/>
          <w:position w:val="0"/>
          <w:shd w:val="clear" w:color="auto" w:fill="auto"/>
          <w:lang w:val="ru-RU" w:eastAsia="ru-RU" w:bidi="ru-RU"/>
        </w:rPr>
        <w:t>, которые обычно многократно повторяются во время сканирования, интервал между кото</w:t>
        <w:softHyphen/>
        <w:t>рыми, их амплитуда и форма определяют характеристики изображений. Основными параметрами ИП являются время появления эхо-сигнала (ТЕ) и период повторения последо</w:t>
        <w:softHyphen/>
        <w:t xml:space="preserve">вательности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(рис. 2.6). Обычно временные интервалы в последовательностях задаются в мс.</w:t>
      </w:r>
    </w:p>
    <w:p>
      <w:pPr>
        <w:pStyle w:val="Style20"/>
        <w:keepNext w:val="0"/>
        <w:keepLines w:val="0"/>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Импульсные последовательности можно классифици</w:t>
        <w:softHyphen/>
        <w:t>ровать следующим образом:</w:t>
      </w:r>
    </w:p>
    <w:p>
      <w:pPr>
        <w:pStyle w:val="Style20"/>
        <w:keepNext w:val="0"/>
        <w:keepLines w:val="0"/>
        <w:widowControl w:val="0"/>
        <w:numPr>
          <w:ilvl w:val="0"/>
          <w:numId w:val="21"/>
        </w:numPr>
        <w:shd w:val="clear" w:color="auto" w:fill="auto"/>
        <w:tabs>
          <w:tab w:pos="608" w:val="left"/>
        </w:tabs>
        <w:bidi w:val="0"/>
        <w:spacing w:before="0" w:after="0" w:line="286" w:lineRule="auto"/>
        <w:ind w:left="0" w:right="0"/>
        <w:jc w:val="both"/>
      </w:pPr>
      <w:r>
        <w:rPr>
          <w:color w:val="000000"/>
          <w:spacing w:val="0"/>
          <w:w w:val="100"/>
          <w:position w:val="0"/>
          <w:shd w:val="clear" w:color="auto" w:fill="auto"/>
          <w:lang w:val="ru-RU" w:eastAsia="ru-RU" w:bidi="ru-RU"/>
        </w:rPr>
        <w:t>Спин-эхо</w:t>
      </w:r>
      <w:r>
        <w:rPr>
          <w:color w:val="000000"/>
          <w:spacing w:val="0"/>
          <w:w w:val="100"/>
          <w:position w:val="0"/>
          <w:shd w:val="clear" w:color="auto" w:fill="auto"/>
          <w:vertAlign w:val="superscript"/>
          <w:lang w:val="ru-RU" w:eastAsia="ru-RU" w:bidi="ru-RU"/>
        </w:rPr>
        <w:footnoteReference w:id="32"/>
      </w:r>
      <w:r>
        <w:rPr>
          <w:color w:val="000000"/>
          <w:spacing w:val="0"/>
          <w:w w:val="100"/>
          <w:position w:val="0"/>
          <w:shd w:val="clear" w:color="auto" w:fill="auto"/>
          <w:lang w:val="ru-RU" w:eastAsia="ru-RU" w:bidi="ru-RU"/>
        </w:rPr>
        <w:t xml:space="preserve"> последовательности (спин-эхо, </w:t>
      </w:r>
      <w:r>
        <w:rPr>
          <w:color w:val="000000"/>
          <w:spacing w:val="0"/>
          <w:w w:val="100"/>
          <w:position w:val="0"/>
          <w:shd w:val="clear" w:color="auto" w:fill="auto"/>
          <w:lang w:val="en-US" w:eastAsia="en-US" w:bidi="en-US"/>
        </w:rPr>
        <w:t>SE).</w:t>
      </w:r>
    </w:p>
    <w:p>
      <w:pPr>
        <w:pStyle w:val="Style20"/>
        <w:keepNext w:val="0"/>
        <w:keepLines w:val="0"/>
        <w:widowControl w:val="0"/>
        <w:shd w:val="clear" w:color="auto" w:fill="auto"/>
        <w:bidi w:val="0"/>
        <w:spacing w:before="0" w:after="0" w:line="286" w:lineRule="auto"/>
        <w:ind w:left="0" w:right="0"/>
        <w:jc w:val="both"/>
      </w:pPr>
      <w:r>
        <w:rPr>
          <w:color w:val="000000"/>
          <w:spacing w:val="0"/>
          <w:w w:val="100"/>
          <w:position w:val="0"/>
          <w:shd w:val="clear" w:color="auto" w:fill="auto"/>
          <w:lang w:val="ru-RU" w:eastAsia="ru-RU" w:bidi="ru-RU"/>
        </w:rPr>
        <w:t>Изображения, полученные с помощью ИП спин-эхо, как правило, менее чувствительны к неоднородностям магнит</w:t>
        <w:softHyphen/>
      </w:r>
      <w:r>
        <w:rPr>
          <w:color w:val="000000"/>
          <w:spacing w:val="0"/>
          <w:w w:val="100"/>
          <w:position w:val="0"/>
          <w:shd w:val="clear" w:color="auto" w:fill="auto"/>
          <w:lang w:val="ru-RU" w:eastAsia="ru-RU" w:bidi="ru-RU"/>
        </w:rPr>
        <w:t>ного поля и парамагнетикам. Они характеризуются мень</w:t>
        <w:softHyphen/>
        <w:t>шими геометрическими искажениями, и, соответственно, более резкими контурами. Недостатком базовой методики спин-эхо является продолжительное время сканирования, поэтому были придуманы различные модификации.</w:t>
      </w:r>
    </w:p>
    <w:p>
      <w:pPr>
        <w:pStyle w:val="Style20"/>
        <w:keepNext w:val="0"/>
        <w:keepLines w:val="0"/>
        <w:widowControl w:val="0"/>
        <w:numPr>
          <w:ilvl w:val="0"/>
          <w:numId w:val="21"/>
        </w:numPr>
        <w:shd w:val="clear" w:color="auto" w:fill="auto"/>
        <w:tabs>
          <w:tab w:pos="622" w:val="left"/>
        </w:tabs>
        <w:bidi w:val="0"/>
        <w:spacing w:before="0" w:after="0"/>
        <w:ind w:left="0" w:right="0"/>
        <w:jc w:val="both"/>
      </w:pPr>
      <w:r>
        <w:rPr>
          <w:color w:val="000000"/>
          <w:spacing w:val="0"/>
          <w:w w:val="100"/>
          <w:position w:val="0"/>
          <w:shd w:val="clear" w:color="auto" w:fill="auto"/>
          <w:lang w:val="ru-RU" w:eastAsia="ru-RU" w:bidi="ru-RU"/>
        </w:rPr>
        <w:t xml:space="preserve">Градиент-эхо последовательности (градиент-эхо, </w:t>
      </w:r>
      <w:r>
        <w:rPr>
          <w:color w:val="000000"/>
          <w:spacing w:val="0"/>
          <w:w w:val="100"/>
          <w:position w:val="0"/>
          <w:shd w:val="clear" w:color="auto" w:fill="auto"/>
          <w:lang w:val="en-US" w:eastAsia="en-US" w:bidi="en-US"/>
        </w:rPr>
        <w:t>GRE).</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ИП градиентное эхо позволяет получать изображения в течение более короткого времени, чем ИП </w:t>
      </w:r>
      <w:r>
        <w:rPr>
          <w:color w:val="000000"/>
          <w:spacing w:val="0"/>
          <w:w w:val="100"/>
          <w:position w:val="0"/>
          <w:shd w:val="clear" w:color="auto" w:fill="auto"/>
          <w:lang w:val="en-US" w:eastAsia="en-US" w:bidi="en-US"/>
        </w:rPr>
        <w:t xml:space="preserve">SE. </w:t>
      </w:r>
      <w:r>
        <w:rPr>
          <w:color w:val="000000"/>
          <w:spacing w:val="0"/>
          <w:w w:val="100"/>
          <w:position w:val="0"/>
          <w:shd w:val="clear" w:color="auto" w:fill="auto"/>
          <w:lang w:val="ru-RU" w:eastAsia="ru-RU" w:bidi="ru-RU"/>
        </w:rPr>
        <w:t>Основным недостатком ИП является более высокая чувствительность к неоднородностям магнитного поля и парамагнетикам.</w:t>
      </w:r>
    </w:p>
    <w:p>
      <w:pPr>
        <w:pStyle w:val="Style20"/>
        <w:keepNext w:val="0"/>
        <w:keepLines w:val="0"/>
        <w:widowControl w:val="0"/>
        <w:numPr>
          <w:ilvl w:val="0"/>
          <w:numId w:val="21"/>
        </w:numPr>
        <w:shd w:val="clear" w:color="auto" w:fill="auto"/>
        <w:tabs>
          <w:tab w:pos="626" w:val="left"/>
        </w:tabs>
        <w:bidi w:val="0"/>
        <w:spacing w:before="0" w:after="0"/>
        <w:ind w:left="0" w:right="0"/>
        <w:jc w:val="both"/>
      </w:pPr>
      <w:r>
        <w:rPr>
          <w:color w:val="000000"/>
          <w:spacing w:val="0"/>
          <w:w w:val="100"/>
          <w:position w:val="0"/>
          <w:shd w:val="clear" w:color="auto" w:fill="auto"/>
          <w:lang w:val="ru-RU" w:eastAsia="ru-RU" w:bidi="ru-RU"/>
        </w:rPr>
        <w:t>Последовательности с выборочным подавлением сиг</w:t>
        <w:softHyphen/>
        <w:t xml:space="preserve">налов </w:t>
      </w:r>
      <w:r>
        <w:rPr>
          <w:color w:val="000000"/>
          <w:spacing w:val="0"/>
          <w:w w:val="100"/>
          <w:position w:val="0"/>
          <w:shd w:val="clear" w:color="auto" w:fill="auto"/>
          <w:lang w:val="en-US" w:eastAsia="en-US" w:bidi="en-US"/>
        </w:rPr>
        <w:t>(Inversion Recovery, IR).</w:t>
      </w:r>
    </w:p>
    <w:p>
      <w:pPr>
        <w:pStyle w:val="Style20"/>
        <w:keepNext w:val="0"/>
        <w:keepLines w:val="0"/>
        <w:widowControl w:val="0"/>
        <w:shd w:val="clear" w:color="auto" w:fill="auto"/>
        <w:bidi w:val="0"/>
        <w:spacing w:before="0" w:after="520"/>
        <w:ind w:left="0" w:right="0"/>
        <w:jc w:val="both"/>
      </w:pPr>
      <w:r>
        <w:rPr>
          <w:color w:val="000000"/>
          <w:spacing w:val="0"/>
          <w:w w:val="100"/>
          <w:position w:val="0"/>
          <w:shd w:val="clear" w:color="auto" w:fill="auto"/>
          <w:lang w:val="ru-RU" w:eastAsia="ru-RU" w:bidi="ru-RU"/>
        </w:rPr>
        <w:t xml:space="preserve">Последовательность инверсия-восстановление позволяет получать сильный контраст между тканями, имеющими разное время Т1 релаксации. Существуют разные виды </w:t>
      </w:r>
      <w:r>
        <w:rPr>
          <w:color w:val="000000"/>
          <w:spacing w:val="0"/>
          <w:w w:val="100"/>
          <w:position w:val="0"/>
          <w:shd w:val="clear" w:color="auto" w:fill="auto"/>
          <w:lang w:val="en-US" w:eastAsia="en-US" w:bidi="en-US"/>
        </w:rPr>
        <w:t xml:space="preserve">IR </w:t>
      </w:r>
      <w:r>
        <w:rPr>
          <w:color w:val="000000"/>
          <w:spacing w:val="0"/>
          <w:w w:val="100"/>
          <w:position w:val="0"/>
          <w:shd w:val="clear" w:color="auto" w:fill="auto"/>
          <w:lang w:val="ru-RU" w:eastAsia="ru-RU" w:bidi="ru-RU"/>
        </w:rPr>
        <w:t>ИП: для удаления сигнала от движущейся жидкости исполь</w:t>
        <w:softHyphen/>
        <w:t xml:space="preserve">зуется </w:t>
      </w:r>
      <w:r>
        <w:rPr>
          <w:color w:val="000000"/>
          <w:spacing w:val="0"/>
          <w:w w:val="100"/>
          <w:position w:val="0"/>
          <w:shd w:val="clear" w:color="auto" w:fill="auto"/>
          <w:lang w:val="en-US" w:eastAsia="en-US" w:bidi="en-US"/>
        </w:rPr>
        <w:t xml:space="preserve">FLAIR (Fluid Attenuation Inversion Recovery); STIR (Short T1 Inversion Recovery) </w:t>
      </w:r>
      <w:r>
        <w:rPr>
          <w:color w:val="000000"/>
          <w:spacing w:val="0"/>
          <w:w w:val="100"/>
          <w:position w:val="0"/>
          <w:shd w:val="clear" w:color="auto" w:fill="auto"/>
          <w:lang w:val="ru-RU" w:eastAsia="ru-RU" w:bidi="ru-RU"/>
        </w:rPr>
        <w:t>чувствительна к стационарным (не движущимся) жидкостям.</w:t>
      </w:r>
    </w:p>
    <w:p>
      <w:pPr>
        <w:pStyle w:val="Style23"/>
        <w:keepNext/>
        <w:keepLines/>
        <w:widowControl w:val="0"/>
        <w:shd w:val="clear" w:color="auto" w:fill="auto"/>
        <w:bidi w:val="0"/>
        <w:spacing w:before="0" w:after="280" w:line="259" w:lineRule="auto"/>
        <w:ind w:left="0" w:right="0" w:firstLine="0"/>
        <w:jc w:val="both"/>
      </w:pPr>
      <w:bookmarkStart w:id="24" w:name="bookmark24"/>
      <w:r>
        <w:rPr>
          <w:color w:val="000000"/>
          <w:spacing w:val="0"/>
          <w:w w:val="100"/>
          <w:position w:val="0"/>
          <w:shd w:val="clear" w:color="auto" w:fill="auto"/>
          <w:lang w:val="ru-RU" w:eastAsia="ru-RU" w:bidi="ru-RU"/>
        </w:rPr>
        <w:t>2.3. Виды и качество изображений.</w:t>
      </w:r>
      <w:bookmarkEnd w:id="24"/>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Интерпретация интенсивности сигнала—главная проблема в МР томографии. Интенсивность сигнала является сложной функцией, зависящей от параметров ткани (плотности прото</w:t>
        <w:softHyphen/>
        <w:t xml:space="preserve">нов, Т1 и Т2 релаксации) и параметров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 xml:space="preserve">и ТЕ используемой ИП. Поэтому в клинической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 xml:space="preserve">-томографии были введены термины </w:t>
      </w:r>
      <w:r>
        <w:rPr>
          <w:color w:val="000000"/>
          <w:spacing w:val="0"/>
          <w:w w:val="100"/>
          <w:position w:val="0"/>
          <w:shd w:val="clear" w:color="auto" w:fill="auto"/>
          <w:lang w:val="en-US" w:eastAsia="en-US" w:bidi="en-US"/>
        </w:rPr>
        <w:t xml:space="preserve">Tl, </w:t>
      </w:r>
      <w:r>
        <w:rPr>
          <w:color w:val="000000"/>
          <w:spacing w:val="0"/>
          <w:w w:val="100"/>
          <w:position w:val="0"/>
          <w:shd w:val="clear" w:color="auto" w:fill="auto"/>
          <w:lang w:val="ru-RU" w:eastAsia="ru-RU" w:bidi="ru-RU"/>
        </w:rPr>
        <w:t xml:space="preserve">Т2 и </w:t>
      </w:r>
      <w:r>
        <w:rPr>
          <w:color w:val="000000"/>
          <w:spacing w:val="0"/>
          <w:w w:val="100"/>
          <w:position w:val="0"/>
          <w:shd w:val="clear" w:color="auto" w:fill="auto"/>
          <w:lang w:val="en-US" w:eastAsia="en-US" w:bidi="en-US"/>
        </w:rPr>
        <w:t xml:space="preserve">PD </w:t>
      </w:r>
      <w:r>
        <w:rPr>
          <w:color w:val="000000"/>
          <w:spacing w:val="0"/>
          <w:w w:val="100"/>
          <w:position w:val="0"/>
          <w:shd w:val="clear" w:color="auto" w:fill="auto"/>
          <w:lang w:val="ru-RU" w:eastAsia="ru-RU" w:bidi="ru-RU"/>
        </w:rPr>
        <w:t>взвешенные изображения (ВИ).</w:t>
      </w:r>
    </w:p>
    <w:p>
      <w:pPr>
        <w:pStyle w:val="Style20"/>
        <w:keepNext w:val="0"/>
        <w:keepLines w:val="0"/>
        <w:widowControl w:val="0"/>
        <w:shd w:val="clear" w:color="auto" w:fill="auto"/>
        <w:bidi w:val="0"/>
        <w:spacing w:before="0" w:after="400"/>
        <w:ind w:left="0" w:right="0"/>
        <w:jc w:val="both"/>
      </w:pPr>
      <w:r>
        <w:rPr>
          <w:color w:val="000000"/>
          <w:spacing w:val="0"/>
          <w:w w:val="100"/>
          <w:position w:val="0"/>
          <w:shd w:val="clear" w:color="auto" w:fill="auto"/>
          <w:lang w:val="ru-RU" w:eastAsia="ru-RU" w:bidi="ru-RU"/>
        </w:rPr>
        <w:t>Термин Т1 ВИ используется для описания контраста мещдутканями, вызванного различиями значений продоль</w:t>
        <w:softHyphen/>
        <w:t xml:space="preserve">ной релаксации Т1. Для этого параметры ИП выбираются следующим образом </w:t>
      </w:r>
      <w:r>
        <w:rPr>
          <w:color w:val="000000"/>
          <w:spacing w:val="0"/>
          <w:w w:val="100"/>
          <w:position w:val="0"/>
          <w:shd w:val="clear" w:color="auto" w:fill="auto"/>
          <w:lang w:val="en-US" w:eastAsia="en-US" w:bidi="en-US"/>
        </w:rPr>
        <w:t xml:space="preserve">TR&lt;T1 </w:t>
      </w:r>
      <w:r>
        <w:rPr>
          <w:color w:val="000000"/>
          <w:spacing w:val="0"/>
          <w:w w:val="100"/>
          <w:position w:val="0"/>
          <w:shd w:val="clear" w:color="auto" w:fill="auto"/>
          <w:lang w:val="ru-RU" w:eastAsia="ru-RU" w:bidi="ru-RU"/>
        </w:rPr>
        <w:t>(500 мс) и ТЕ&lt;Т2 (30 мс).</w:t>
      </w:r>
    </w:p>
    <w:p>
      <w:pPr>
        <w:widowControl w:val="0"/>
        <w:jc w:val="center"/>
        <w:rPr>
          <w:sz w:val="2"/>
          <w:szCs w:val="2"/>
        </w:rPr>
      </w:pPr>
      <w:r>
        <w:drawing>
          <wp:inline>
            <wp:extent cx="3486785" cy="1170305"/>
            <wp:docPr id="173" name="Picutre 173"/>
            <a:graphic xmlns:a="http://schemas.openxmlformats.org/drawingml/2006/main">
              <a:graphicData uri="http://schemas.openxmlformats.org/drawingml/2006/picture">
                <pic:pic xmlns:pic="http://schemas.openxmlformats.org/drawingml/2006/picture">
                  <pic:nvPicPr>
                    <pic:cNvPr id="173" name="Picture 173"/>
                    <pic:cNvPicPr/>
                  </pic:nvPicPr>
                  <pic:blipFill>
                    <a:blip r:embed="rId75"/>
                    <a:stretch/>
                  </pic:blipFill>
                  <pic:spPr>
                    <a:xfrm>
                      <a:ext cx="3486785" cy="1170305"/>
                    </a:xfrm>
                    <a:prstGeom prst="rect"/>
                  </pic:spPr>
                </pic:pic>
              </a:graphicData>
            </a:graphic>
          </wp:inline>
        </w:drawing>
      </w:r>
    </w:p>
    <w:p>
      <w:pPr>
        <w:pStyle w:val="Style42"/>
        <w:keepNext w:val="0"/>
        <w:keepLines w:val="0"/>
        <w:widowControl w:val="0"/>
        <w:shd w:val="clear" w:color="auto" w:fill="auto"/>
        <w:bidi w:val="0"/>
        <w:spacing w:before="0" w:after="0" w:line="264" w:lineRule="auto"/>
        <w:ind w:left="0" w:right="0" w:firstLine="0"/>
        <w:jc w:val="center"/>
      </w:pPr>
      <w:r>
        <w:rPr>
          <w:color w:val="000000"/>
          <w:spacing w:val="0"/>
          <w:w w:val="100"/>
          <w:position w:val="0"/>
          <w:shd w:val="clear" w:color="auto" w:fill="auto"/>
          <w:lang w:val="ru-RU" w:eastAsia="ru-RU" w:bidi="ru-RU"/>
        </w:rPr>
        <w:t xml:space="preserve">Рис. 2.7. Зависимость продольной </w:t>
      </w:r>
      <w:r>
        <w:rPr>
          <w:i/>
          <w:iCs/>
          <w:color w:val="000000"/>
          <w:spacing w:val="0"/>
          <w:w w:val="100"/>
          <w:position w:val="0"/>
          <w:shd w:val="clear" w:color="auto" w:fill="auto"/>
          <w:lang w:val="ru-RU" w:eastAsia="ru-RU" w:bidi="ru-RU"/>
        </w:rPr>
        <w:t>М</w:t>
      </w:r>
      <w:r>
        <w:rPr>
          <w:i/>
          <w:iCs/>
          <w:color w:val="000000"/>
          <w:spacing w:val="0"/>
          <w:w w:val="100"/>
          <w:position w:val="0"/>
          <w:shd w:val="clear" w:color="auto" w:fill="auto"/>
          <w:vertAlign w:val="subscript"/>
          <w:lang w:val="ru-RU" w:eastAsia="ru-RU" w:bidi="ru-RU"/>
        </w:rPr>
        <w:t>х</w:t>
      </w:r>
      <w:r>
        <w:rPr>
          <w:color w:val="000000"/>
          <w:spacing w:val="0"/>
          <w:w w:val="100"/>
          <w:position w:val="0"/>
          <w:shd w:val="clear" w:color="auto" w:fill="auto"/>
          <w:lang w:val="ru-RU" w:eastAsia="ru-RU" w:bidi="ru-RU"/>
        </w:rPr>
        <w:t xml:space="preserve"> (а) и поперечной намагниченностей М^б) различных тканей от времени</w:t>
      </w:r>
    </w:p>
    <w:p>
      <w:pPr>
        <w:widowControl w:val="0"/>
        <w:spacing w:after="319" w:line="1" w:lineRule="exact"/>
      </w:pP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Ткани с коротким Т1 дают яркий сигнал на Т1 ИП. Так, жир имеет более сильный сигнал и будет светлым на Т1 ВИ. Продольная намагниченность воды, наоборот, до РЧ импульса меньше, поэтому меньшая поперечная намагниченность после импульса даст меньший сигнал. В связи с этим вода будет темная на Т1 ВИ.</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Термин Т2 ВИ используется для описания контраста между тканями, вызванного различиями Т2 значений. Па</w:t>
        <w:softHyphen/>
        <w:t xml:space="preserve">раметры ИП в этом случае выбираются так: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 xml:space="preserve">&gt; Т1 (2000 мс) и ТЕ&lt;Т2 (100 мс) и (1 — </w:t>
      </w:r>
      <w:r>
        <w:rPr>
          <w:color w:val="000000"/>
          <w:spacing w:val="0"/>
          <w:w w:val="100"/>
          <w:position w:val="0"/>
          <w:shd w:val="clear" w:color="auto" w:fill="auto"/>
          <w:lang w:val="en-US" w:eastAsia="en-US" w:bidi="en-US"/>
        </w:rPr>
        <w:t xml:space="preserve">exp(-TR/Tl)) </w:t>
      </w:r>
      <w:r>
        <w:rPr>
          <w:color w:val="000000"/>
          <w:spacing w:val="0"/>
          <w:w w:val="100"/>
          <w:position w:val="0"/>
          <w:shd w:val="clear" w:color="auto" w:fill="auto"/>
          <w:lang w:val="ru-RU" w:eastAsia="ru-RU" w:bidi="ru-RU"/>
        </w:rPr>
        <w:t xml:space="preserve">=1 для </w:t>
      </w:r>
      <w:r>
        <w:rPr>
          <w:color w:val="000000"/>
          <w:spacing w:val="0"/>
          <w:w w:val="100"/>
          <w:position w:val="0"/>
          <w:shd w:val="clear" w:color="auto" w:fill="auto"/>
          <w:lang w:val="en-US" w:eastAsia="en-US" w:bidi="en-US"/>
        </w:rPr>
        <w:t xml:space="preserve">TR/T1 </w:t>
      </w:r>
      <w:r>
        <w:rPr>
          <w:color w:val="000000"/>
          <w:spacing w:val="0"/>
          <w:w w:val="100"/>
          <w:position w:val="0"/>
          <w:shd w:val="clear" w:color="auto" w:fill="auto"/>
          <w:lang w:val="ru-RU" w:eastAsia="ru-RU" w:bidi="ru-RU"/>
        </w:rPr>
        <w:t xml:space="preserve">много больше 1. Поэтому контраст Т2 изображений усиливается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сравнимым с временем Т1 ткани (чтобы уменьшить вклад Т1 в контраст) и ТЕ между самыми длинным и коротким Т2 ткани.</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Например, жир имеет более короткое время Т2 релак</w:t>
        <w:softHyphen/>
        <w:t>сации, чем вода и затухает быстрее воды. Т.к. поперечная намагниченность жира мала, он дает слабый сигнал (темный на Т2 изображении). Т2 взвешенность сильнее при более длинном ТЕ. Вода имеет большую Т2 постоянную и поэтому даёт сильный Т2 сигнал (яркая на Т2 изображении).</w:t>
      </w:r>
    </w:p>
    <w:p>
      <w:pPr>
        <w:pStyle w:val="Style20"/>
        <w:keepNext w:val="0"/>
        <w:keepLines w:val="0"/>
        <w:widowControl w:val="0"/>
        <w:shd w:val="clear" w:color="auto" w:fill="auto"/>
        <w:bidi w:val="0"/>
        <w:spacing w:before="0" w:after="160"/>
        <w:ind w:left="0" w:right="0" w:firstLine="340"/>
        <w:jc w:val="both"/>
      </w:pPr>
      <w:r>
        <w:rPr>
          <w:color w:val="000000"/>
          <w:spacing w:val="0"/>
          <w:w w:val="100"/>
          <w:position w:val="0"/>
          <w:shd w:val="clear" w:color="auto" w:fill="auto"/>
          <w:lang w:val="ru-RU" w:eastAsia="ru-RU" w:bidi="ru-RU"/>
        </w:rPr>
        <w:t xml:space="preserve">Вкратце характеристики контраста изображения зависят от выбранных значений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и ТЕ следующим образом:</w:t>
      </w:r>
      <w:r>
        <w:br w:type="page"/>
      </w:r>
    </w:p>
    <w:p>
      <w:pPr>
        <w:widowControl w:val="0"/>
        <w:jc w:val="center"/>
        <w:rPr>
          <w:sz w:val="2"/>
          <w:szCs w:val="2"/>
        </w:rPr>
      </w:pPr>
      <w:r>
        <w:drawing>
          <wp:inline>
            <wp:extent cx="3267710" cy="1450975"/>
            <wp:docPr id="174" name="Picutre 174"/>
            <a:graphic xmlns:a="http://schemas.openxmlformats.org/drawingml/2006/main">
              <a:graphicData uri="http://schemas.openxmlformats.org/drawingml/2006/picture">
                <pic:pic xmlns:pic="http://schemas.openxmlformats.org/drawingml/2006/picture">
                  <pic:nvPicPr>
                    <pic:cNvPr id="174" name="Picture 174"/>
                    <pic:cNvPicPr/>
                  </pic:nvPicPr>
                  <pic:blipFill>
                    <a:blip r:embed="rId77"/>
                    <a:stretch/>
                  </pic:blipFill>
                  <pic:spPr>
                    <a:xfrm>
                      <a:ext cx="3267710" cy="1450975"/>
                    </a:xfrm>
                    <a:prstGeom prst="rect"/>
                  </pic:spPr>
                </pic:pic>
              </a:graphicData>
            </a:graphic>
          </wp:inline>
        </w:drawing>
      </w:r>
    </w:p>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2.8. Слева направо Т 1-взвешенное, Т 2-взвешенное и взвешенное по протонной плотности изображения</w:t>
      </w:r>
    </w:p>
    <w:p>
      <w:pPr>
        <w:widowControl w:val="0"/>
        <w:spacing w:after="599" w:line="1" w:lineRule="exact"/>
      </w:pPr>
    </w:p>
    <w:p>
      <w:pPr>
        <w:pStyle w:val="Style20"/>
        <w:keepNext w:val="0"/>
        <w:keepLines w:val="0"/>
        <w:widowControl w:val="0"/>
        <w:numPr>
          <w:ilvl w:val="0"/>
          <w:numId w:val="23"/>
        </w:numPr>
        <w:shd w:val="clear" w:color="auto" w:fill="auto"/>
        <w:tabs>
          <w:tab w:pos="550" w:val="left"/>
        </w:tabs>
        <w:bidi w:val="0"/>
        <w:spacing w:before="0" w:after="0"/>
        <w:ind w:left="0" w:right="0" w:firstLine="340"/>
        <w:jc w:val="both"/>
      </w:pPr>
      <w:r>
        <w:rPr>
          <w:color w:val="000000"/>
          <w:spacing w:val="0"/>
          <w:w w:val="100"/>
          <w:position w:val="0"/>
          <w:shd w:val="clear" w:color="auto" w:fill="auto"/>
          <w:lang w:val="ru-RU" w:eastAsia="ru-RU" w:bidi="ru-RU"/>
        </w:rPr>
        <w:t xml:space="preserve">короткие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(менее 1000 мс) и ТЕ (менее 25 мс) — Т1 взвешенное изображение;</w:t>
      </w:r>
    </w:p>
    <w:p>
      <w:pPr>
        <w:pStyle w:val="Style20"/>
        <w:keepNext w:val="0"/>
        <w:keepLines w:val="0"/>
        <w:widowControl w:val="0"/>
        <w:numPr>
          <w:ilvl w:val="0"/>
          <w:numId w:val="23"/>
        </w:numPr>
        <w:shd w:val="clear" w:color="auto" w:fill="auto"/>
        <w:tabs>
          <w:tab w:pos="550" w:val="left"/>
        </w:tabs>
        <w:bidi w:val="0"/>
        <w:spacing w:before="0" w:after="0"/>
        <w:ind w:left="0" w:right="0" w:firstLine="340"/>
        <w:jc w:val="both"/>
      </w:pPr>
      <w:r>
        <w:rPr>
          <w:color w:val="000000"/>
          <w:spacing w:val="0"/>
          <w:w w:val="100"/>
          <w:position w:val="0"/>
          <w:shd w:val="clear" w:color="auto" w:fill="auto"/>
          <w:lang w:val="ru-RU" w:eastAsia="ru-RU" w:bidi="ru-RU"/>
        </w:rPr>
        <w:t xml:space="preserve">длинные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(более 1500 мс) и ТЕ (более бОмс) — Т2 взвешенное;</w:t>
      </w:r>
    </w:p>
    <w:p>
      <w:pPr>
        <w:pStyle w:val="Style20"/>
        <w:keepNext w:val="0"/>
        <w:keepLines w:val="0"/>
        <w:widowControl w:val="0"/>
        <w:numPr>
          <w:ilvl w:val="0"/>
          <w:numId w:val="23"/>
        </w:numPr>
        <w:shd w:val="clear" w:color="auto" w:fill="auto"/>
        <w:tabs>
          <w:tab w:pos="557" w:val="left"/>
        </w:tabs>
        <w:bidi w:val="0"/>
        <w:spacing w:before="0" w:after="0"/>
        <w:ind w:left="0" w:right="0" w:firstLine="340"/>
        <w:jc w:val="both"/>
      </w:pPr>
      <w:r>
        <w:rPr>
          <w:color w:val="000000"/>
          <w:spacing w:val="0"/>
          <w:w w:val="100"/>
          <w:position w:val="0"/>
          <w:shd w:val="clear" w:color="auto" w:fill="auto"/>
          <w:lang w:val="ru-RU" w:eastAsia="ru-RU" w:bidi="ru-RU"/>
        </w:rPr>
        <w:t xml:space="preserve">средние значения </w:t>
      </w:r>
      <w:r>
        <w:rPr>
          <w:color w:val="000000"/>
          <w:spacing w:val="0"/>
          <w:w w:val="100"/>
          <w:position w:val="0"/>
          <w:shd w:val="clear" w:color="auto" w:fill="auto"/>
          <w:lang w:val="en-US" w:eastAsia="en-US" w:bidi="en-US"/>
        </w:rPr>
        <w:t xml:space="preserve">TR </w:t>
      </w:r>
      <w:r>
        <w:rPr>
          <w:color w:val="000000"/>
          <w:spacing w:val="0"/>
          <w:w w:val="100"/>
          <w:position w:val="0"/>
          <w:shd w:val="clear" w:color="auto" w:fill="auto"/>
          <w:lang w:val="ru-RU" w:eastAsia="ru-RU" w:bidi="ru-RU"/>
        </w:rPr>
        <w:t>(1000-1500 мс) и ТЕ (25-60 мс) дают изображение протонной плотности.</w:t>
      </w:r>
    </w:p>
    <w:p>
      <w:pPr>
        <w:pStyle w:val="Style20"/>
        <w:keepNext w:val="0"/>
        <w:keepLines w:val="0"/>
        <w:widowControl w:val="0"/>
        <w:shd w:val="clear" w:color="auto" w:fill="auto"/>
        <w:bidi w:val="0"/>
        <w:spacing w:before="0" w:after="260"/>
        <w:ind w:left="0" w:right="0" w:firstLine="340"/>
        <w:jc w:val="both"/>
      </w:pPr>
      <w:r>
        <w:rPr>
          <w:color w:val="000000"/>
          <w:spacing w:val="0"/>
          <w:w w:val="100"/>
          <w:position w:val="0"/>
          <w:shd w:val="clear" w:color="auto" w:fill="auto"/>
          <w:lang w:val="ru-RU" w:eastAsia="ru-RU" w:bidi="ru-RU"/>
        </w:rPr>
        <w:t>Времена релаксации зависят от величины магнитного поля, поэтому конкретное время обычно указывается в привязке к полю, в котором было проведено измерение (табл. 3.1).</w:t>
      </w:r>
    </w:p>
    <w:p>
      <w:pPr>
        <w:pStyle w:val="Style83"/>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Таблица 3.1</w:t>
      </w:r>
    </w:p>
    <w:p>
      <w:pPr>
        <w:pStyle w:val="Style83"/>
        <w:keepNext w:val="0"/>
        <w:keepLines w:val="0"/>
        <w:widowControl w:val="0"/>
        <w:shd w:val="clear" w:color="auto" w:fill="auto"/>
        <w:bidi w:val="0"/>
        <w:spacing w:before="0" w:after="0" w:line="240" w:lineRule="auto"/>
        <w:ind w:left="747" w:right="0" w:firstLine="0"/>
        <w:jc w:val="left"/>
      </w:pPr>
      <w:r>
        <w:rPr>
          <w:color w:val="000000"/>
          <w:spacing w:val="0"/>
          <w:w w:val="100"/>
          <w:position w:val="0"/>
          <w:shd w:val="clear" w:color="auto" w:fill="auto"/>
          <w:lang w:val="ru-RU" w:eastAsia="ru-RU" w:bidi="ru-RU"/>
        </w:rPr>
        <w:t>Времена релаксаций тканей мозга в поле 1.5 Тл</w:t>
      </w:r>
    </w:p>
    <w:tbl>
      <w:tblPr>
        <w:tblOverlap w:val="never"/>
        <w:jc w:val="center"/>
        <w:tblLayout w:type="fixed"/>
      </w:tblPr>
      <w:tblGrid>
        <w:gridCol w:w="2921"/>
        <w:gridCol w:w="1603"/>
        <w:gridCol w:w="1603"/>
      </w:tblGrid>
      <w:tr>
        <w:trPr>
          <w:trHeight w:val="408"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Вещество</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Время Т1, мс</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Время Т2, мс</w:t>
            </w:r>
          </w:p>
        </w:tc>
      </w:tr>
      <w:tr>
        <w:trPr>
          <w:trHeight w:val="394" w:hRule="exact"/>
        </w:trPr>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Спинномозговая жидкость</w:t>
            </w:r>
          </w:p>
        </w:tc>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2500</w:t>
            </w:r>
          </w:p>
        </w:tc>
        <w:tc>
          <w:tcPr>
            <w:tcBorders>
              <w:top w:val="single" w:sz="4"/>
              <w:left w:val="single" w:sz="4"/>
              <w:righ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1400</w:t>
            </w:r>
          </w:p>
        </w:tc>
      </w:tr>
      <w:tr>
        <w:trPr>
          <w:trHeight w:val="401" w:hRule="exact"/>
        </w:trPr>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Белое вещество</w:t>
            </w:r>
          </w:p>
        </w:tc>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780</w:t>
            </w:r>
          </w:p>
        </w:tc>
        <w:tc>
          <w:tcPr>
            <w:tcBorders>
              <w:top w:val="single" w:sz="4"/>
              <w:left w:val="single" w:sz="4"/>
              <w:righ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90</w:t>
            </w:r>
          </w:p>
        </w:tc>
      </w:tr>
      <w:tr>
        <w:trPr>
          <w:trHeight w:val="394" w:hRule="exact"/>
        </w:trPr>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Серое вещество</w:t>
            </w:r>
          </w:p>
        </w:tc>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910</w:t>
            </w:r>
          </w:p>
        </w:tc>
        <w:tc>
          <w:tcPr>
            <w:tcBorders>
              <w:top w:val="single" w:sz="4"/>
              <w:left w:val="single" w:sz="4"/>
              <w:righ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100</w:t>
            </w:r>
          </w:p>
        </w:tc>
      </w:tr>
      <w:tr>
        <w:trPr>
          <w:trHeight w:val="408" w:hRule="exact"/>
        </w:trPr>
        <w:tc>
          <w:tcPr>
            <w:tcBorders>
              <w:top w:val="single" w:sz="4"/>
              <w:left w:val="single" w:sz="4"/>
              <w:bottom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shd w:val="clear" w:color="auto" w:fill="auto"/>
                <w:lang w:val="ru-RU" w:eastAsia="ru-RU" w:bidi="ru-RU"/>
              </w:rPr>
              <w:t>Жир</w:t>
            </w:r>
          </w:p>
        </w:tc>
        <w:tc>
          <w:tcPr>
            <w:tcBorders>
              <w:top w:val="single" w:sz="4"/>
              <w:left w:val="single" w:sz="4"/>
              <w:bottom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255</w:t>
            </w:r>
          </w:p>
        </w:tc>
        <w:tc>
          <w:tcPr>
            <w:tcBorders>
              <w:top w:val="single" w:sz="4"/>
              <w:left w:val="single" w:sz="4"/>
              <w:bottom w:val="single" w:sz="4"/>
              <w:righ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84</w:t>
            </w:r>
          </w:p>
        </w:tc>
      </w:tr>
    </w:tbl>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К показателям качества изображения относят отноше</w:t>
        <w:softHyphen/>
        <w:t xml:space="preserve">ние сигнала к шуму </w:t>
      </w:r>
      <w:r>
        <w:rPr>
          <w:color w:val="000000"/>
          <w:spacing w:val="0"/>
          <w:w w:val="100"/>
          <w:position w:val="0"/>
          <w:shd w:val="clear" w:color="auto" w:fill="auto"/>
          <w:lang w:val="en-US" w:eastAsia="en-US" w:bidi="en-US"/>
        </w:rPr>
        <w:t xml:space="preserve">SNR, </w:t>
      </w:r>
      <w:r>
        <w:rPr>
          <w:color w:val="000000"/>
          <w:spacing w:val="0"/>
          <w:w w:val="100"/>
          <w:position w:val="0"/>
          <w:shd w:val="clear" w:color="auto" w:fill="auto"/>
          <w:lang w:val="ru-RU" w:eastAsia="ru-RU" w:bidi="ru-RU"/>
        </w:rPr>
        <w:t xml:space="preserve">пространственное разрешение, отношение контраста к шуму </w:t>
      </w:r>
      <w:r>
        <w:rPr>
          <w:color w:val="000000"/>
          <w:spacing w:val="0"/>
          <w:w w:val="100"/>
          <w:position w:val="0"/>
          <w:shd w:val="clear" w:color="auto" w:fill="auto"/>
          <w:lang w:val="en-US" w:eastAsia="en-US" w:bidi="en-US"/>
        </w:rPr>
        <w:t xml:space="preserve">CNR </w:t>
      </w:r>
      <w:r>
        <w:rPr>
          <w:color w:val="000000"/>
          <w:spacing w:val="0"/>
          <w:w w:val="100"/>
          <w:position w:val="0"/>
          <w:shd w:val="clear" w:color="auto" w:fill="auto"/>
          <w:lang w:val="ru-RU" w:eastAsia="ru-RU" w:bidi="ru-RU"/>
        </w:rPr>
        <w:t>и отсутствие артефактов.</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en-US" w:eastAsia="en-US" w:bidi="en-US"/>
        </w:rPr>
        <w:t xml:space="preserve">SNR </w:t>
      </w:r>
      <w:r>
        <w:rPr>
          <w:color w:val="000000"/>
          <w:spacing w:val="0"/>
          <w:w w:val="100"/>
          <w:position w:val="0"/>
          <w:shd w:val="clear" w:color="auto" w:fill="auto"/>
          <w:lang w:val="ru-RU" w:eastAsia="ru-RU" w:bidi="ru-RU"/>
        </w:rPr>
        <w:t>напрямую зависит от объема воксела, интенсивности сигнала и квадратного корня из числа накоплений и обрат</w:t>
        <w:softHyphen/>
        <w:t xml:space="preserve">но зависит от квадратного корня из полосы пропускания </w:t>
      </w:r>
      <w:r>
        <w:rPr>
          <w:color w:val="000000"/>
          <w:spacing w:val="0"/>
          <w:w w:val="100"/>
          <w:position w:val="0"/>
          <w:shd w:val="clear" w:color="auto" w:fill="auto"/>
          <w:lang w:val="en-US" w:eastAsia="en-US" w:bidi="en-US"/>
        </w:rPr>
        <w:t xml:space="preserve">BW. </w:t>
      </w:r>
      <w:r>
        <w:rPr>
          <w:color w:val="000000"/>
          <w:spacing w:val="0"/>
          <w:w w:val="100"/>
          <w:position w:val="0"/>
          <w:shd w:val="clear" w:color="auto" w:fill="auto"/>
          <w:lang w:val="ru-RU" w:eastAsia="ru-RU" w:bidi="ru-RU"/>
        </w:rPr>
        <w:t>Кроме этого, влияние оказывают величина основного магнитного поля, типа РЧ катушки и другие параметры.</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Разрешение метода МРТ в клинической практике обычно бывает порядка 0.5 мм, а в научных исследованиях может доходить до 0.1 нм.</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 xml:space="preserve">Оценка работы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-томографа и представление прак</w:t>
        <w:softHyphen/>
        <w:t>тических методов тестирования производится с помощью специальных устройств для контроля качества изображе</w:t>
        <w:softHyphen/>
        <w:t>ния, называемых фантомами. В МРТ фантомом является искусственный объект, обычно имеющий определенную внутреннюю структуру и заполненный водой или раствором с парамагнитным соединением.</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В МРТ артефакты могут иметь форму вариаций интенсив</w:t>
        <w:softHyphen/>
        <w:t>ности сигналов или их ошибочного позиционирования. В ряде случаев артефакты имитируют патологию, для исключения которой приходится повторно проводить обследование или применять другие методы диагностики.</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Обычно в зависимости от источника возникновения артефакты в МРТ подразделяют на:</w:t>
      </w:r>
    </w:p>
    <w:p>
      <w:pPr>
        <w:pStyle w:val="Style20"/>
        <w:keepNext w:val="0"/>
        <w:keepLines w:val="0"/>
        <w:widowControl w:val="0"/>
        <w:numPr>
          <w:ilvl w:val="0"/>
          <w:numId w:val="25"/>
        </w:numPr>
        <w:shd w:val="clear" w:color="auto" w:fill="auto"/>
        <w:tabs>
          <w:tab w:pos="555" w:val="left"/>
        </w:tabs>
        <w:bidi w:val="0"/>
        <w:spacing w:before="0" w:after="0"/>
        <w:ind w:left="0" w:right="0" w:firstLine="340"/>
        <w:jc w:val="both"/>
      </w:pPr>
      <w:r>
        <w:rPr>
          <w:color w:val="000000"/>
          <w:spacing w:val="0"/>
          <w:w w:val="100"/>
          <w:position w:val="0"/>
          <w:shd w:val="clear" w:color="auto" w:fill="auto"/>
          <w:lang w:val="ru-RU" w:eastAsia="ru-RU" w:bidi="ru-RU"/>
        </w:rPr>
        <w:t>физиологические;</w:t>
      </w:r>
    </w:p>
    <w:p>
      <w:pPr>
        <w:pStyle w:val="Style20"/>
        <w:keepNext w:val="0"/>
        <w:keepLines w:val="0"/>
        <w:widowControl w:val="0"/>
        <w:numPr>
          <w:ilvl w:val="0"/>
          <w:numId w:val="25"/>
        </w:numPr>
        <w:shd w:val="clear" w:color="auto" w:fill="auto"/>
        <w:tabs>
          <w:tab w:pos="544" w:val="left"/>
        </w:tabs>
        <w:bidi w:val="0"/>
        <w:spacing w:before="0" w:after="0"/>
        <w:ind w:left="0" w:right="0" w:firstLine="340"/>
        <w:jc w:val="both"/>
      </w:pPr>
      <w:r>
        <w:rPr>
          <w:color w:val="000000"/>
          <w:spacing w:val="0"/>
          <w:w w:val="100"/>
          <w:position w:val="0"/>
          <w:shd w:val="clear" w:color="auto" w:fill="auto"/>
          <w:lang w:val="ru-RU" w:eastAsia="ru-RU" w:bidi="ru-RU"/>
        </w:rPr>
        <w:t>вызванные физическими явлениями (химический сдвиг, восприимчивость, металл).</w:t>
      </w:r>
    </w:p>
    <w:p>
      <w:pPr>
        <w:pStyle w:val="Style20"/>
        <w:keepNext w:val="0"/>
        <w:keepLines w:val="0"/>
        <w:widowControl w:val="0"/>
        <w:numPr>
          <w:ilvl w:val="0"/>
          <w:numId w:val="25"/>
        </w:numPr>
        <w:shd w:val="clear" w:color="auto" w:fill="auto"/>
        <w:tabs>
          <w:tab w:pos="555" w:val="left"/>
        </w:tabs>
        <w:bidi w:val="0"/>
        <w:spacing w:before="0" w:after="0"/>
        <w:ind w:left="0" w:right="0" w:firstLine="340"/>
        <w:jc w:val="both"/>
      </w:pPr>
      <w:r>
        <w:rPr>
          <w:color w:val="000000"/>
          <w:spacing w:val="0"/>
          <w:w w:val="100"/>
          <w:position w:val="0"/>
          <w:shd w:val="clear" w:color="auto" w:fill="auto"/>
          <w:lang w:val="ru-RU" w:eastAsia="ru-RU" w:bidi="ru-RU"/>
        </w:rPr>
        <w:t>вызванные неисправностью оборудования;</w:t>
      </w:r>
    </w:p>
    <w:p>
      <w:pPr>
        <w:pStyle w:val="Style20"/>
        <w:keepNext w:val="0"/>
        <w:keepLines w:val="0"/>
        <w:widowControl w:val="0"/>
        <w:numPr>
          <w:ilvl w:val="0"/>
          <w:numId w:val="25"/>
        </w:numPr>
        <w:shd w:val="clear" w:color="auto" w:fill="auto"/>
        <w:tabs>
          <w:tab w:pos="555" w:val="left"/>
        </w:tabs>
        <w:bidi w:val="0"/>
        <w:spacing w:before="0" w:after="0"/>
        <w:ind w:left="0" w:right="0" w:firstLine="340"/>
        <w:jc w:val="both"/>
      </w:pPr>
      <w:r>
        <w:rPr>
          <w:color w:val="000000"/>
          <w:spacing w:val="0"/>
          <w:w w:val="100"/>
          <w:position w:val="0"/>
          <w:shd w:val="clear" w:color="auto" w:fill="auto"/>
          <w:lang w:val="ru-RU" w:eastAsia="ru-RU" w:bidi="ru-RU"/>
        </w:rPr>
        <w:t>неправильные действия оператора.</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Физиологические артефакты вызваны естественными процессами, происходящими в теле пациента. На томограмме они проявляются в виде пятен и изображений-призраков,</w:t>
        <w:br w:type="page"/>
      </w:r>
      <w:r>
        <w:rPr>
          <w:color w:val="000000"/>
          <w:spacing w:val="0"/>
          <w:w w:val="100"/>
          <w:position w:val="0"/>
          <w:shd w:val="clear" w:color="auto" w:fill="auto"/>
          <w:lang w:val="ru-RU" w:eastAsia="ru-RU" w:bidi="ru-RU"/>
        </w:rPr>
        <w:t>расположенных вдоль оси кодирования фазы независимо от направления движения. Обычно они вызваны движением жидкостей, дыханием, пульсацией сердца. Уменьшить ар</w:t>
        <w:softHyphen/>
        <w:t>тефакты можно с помощью кардиологической и респира</w:t>
        <w:softHyphen/>
        <w:t>торной синхронизации. Также для этого могут применяться быстрые методы сканирования.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Артефакты магнитной восприимчивости проявляются в виде ярких пятен или пространственных искажений и воз</w:t>
        <w:softHyphen/>
        <w:t>никают от микроскопических градиентов или изменений силы поля вблизи поверхностей веществ с разной магнитной восприимчивостью. Они могут быть вызваны медицинскими устройствами вблизи или внутри отображаемой области. Сильные артефакты обычно видны вокруг ферромагнитных объектов внутри диамагнитных материалов (например, металл в теле человека). Помимо этого, ферромагнитные предметы сильно взаимодействуют с магнитным полем, поэтому МРТ противопоказано людям с металлическими имплантатами.</w:t>
      </w:r>
    </w:p>
    <w:p>
      <w:pPr>
        <w:pStyle w:val="Style20"/>
        <w:keepNext w:val="0"/>
        <w:keepLines w:val="0"/>
        <w:widowControl w:val="0"/>
        <w:shd w:val="clear" w:color="auto" w:fill="auto"/>
        <w:bidi w:val="0"/>
        <w:spacing w:before="0" w:after="0"/>
        <w:ind w:left="0" w:right="0"/>
        <w:jc w:val="both"/>
      </w:pPr>
      <w:r>
        <w:drawing>
          <wp:anchor distT="12700" distB="385445" distL="76200" distR="76200" simplePos="0" relativeHeight="125829464" behindDoc="0" locked="0" layoutInCell="1" allowOverlap="1">
            <wp:simplePos x="0" y="0"/>
            <wp:positionH relativeFrom="page">
              <wp:posOffset>2753360</wp:posOffset>
            </wp:positionH>
            <wp:positionV relativeFrom="margin">
              <wp:posOffset>3582670</wp:posOffset>
            </wp:positionV>
            <wp:extent cx="1871345" cy="1774190"/>
            <wp:wrapSquare wrapText="left"/>
            <wp:docPr id="175" name="Shape 175"/>
            <a:graphic xmlns:a="http://schemas.openxmlformats.org/drawingml/2006/main">
              <a:graphicData uri="http://schemas.openxmlformats.org/drawingml/2006/picture">
                <pic:pic xmlns:pic="http://schemas.openxmlformats.org/drawingml/2006/picture">
                  <pic:nvPicPr>
                    <pic:cNvPr id="176" name="Picture box 176"/>
                    <pic:cNvPicPr/>
                  </pic:nvPicPr>
                  <pic:blipFill>
                    <a:blip r:embed="rId79"/>
                    <a:stretch/>
                  </pic:blipFill>
                  <pic:spPr>
                    <a:xfrm>
                      <a:ext cx="1871345" cy="1774190"/>
                    </a:xfrm>
                    <a:prstGeom prst="rect"/>
                  </pic:spPr>
                </pic:pic>
              </a:graphicData>
            </a:graphic>
          </wp:anchor>
        </w:drawing>
      </w:r>
      <w:r>
        <mc:AlternateContent>
          <mc:Choice Requires="wps">
            <w:drawing>
              <wp:anchor distT="0" distB="0" distL="0" distR="0" simplePos="0" relativeHeight="503316522" behindDoc="0" locked="0" layoutInCell="1" allowOverlap="1">
                <wp:simplePos x="0" y="0"/>
                <wp:positionH relativeFrom="page">
                  <wp:posOffset>2762250</wp:posOffset>
                </wp:positionH>
                <wp:positionV relativeFrom="margin">
                  <wp:posOffset>5424805</wp:posOffset>
                </wp:positionV>
                <wp:extent cx="1851660" cy="304800"/>
                <wp:wrapNone/>
                <wp:docPr id="177" name="Shape 177"/>
                <a:graphic xmlns:a="http://schemas.openxmlformats.org/drawingml/2006/main">
                  <a:graphicData uri="http://schemas.microsoft.com/office/word/2010/wordprocessingShape">
                    <wps:wsp>
                      <wps:cNvSpPr txBox="1"/>
                      <wps:spPr>
                        <a:xfrm>
                          <a:ext cx="1851660" cy="304800"/>
                        </a:xfrm>
                        <a:prstGeom prst="rect"/>
                        <a:noFill/>
                      </wps:spPr>
                      <wps:txbx>
                        <w:txbxContent>
                          <w:p>
                            <w:pPr>
                              <w:pStyle w:val="Style42"/>
                              <w:keepNext w:val="0"/>
                              <w:keepLines w:val="0"/>
                              <w:widowControl w:val="0"/>
                              <w:shd w:val="clear" w:color="auto" w:fill="auto"/>
                              <w:bidi w:val="0"/>
                              <w:spacing w:before="0" w:after="0" w:line="252" w:lineRule="auto"/>
                              <w:ind w:left="0" w:right="0" w:firstLine="0"/>
                              <w:jc w:val="center"/>
                            </w:pPr>
                            <w:r>
                              <w:rPr>
                                <w:color w:val="000000"/>
                                <w:spacing w:val="0"/>
                                <w:w w:val="100"/>
                                <w:position w:val="0"/>
                                <w:shd w:val="clear" w:color="auto" w:fill="auto"/>
                                <w:lang w:val="ru-RU" w:eastAsia="ru-RU" w:bidi="ru-RU"/>
                              </w:rPr>
                              <w:t>Рис. 2.9. Артефакт наложения на МРТ изображении</w:t>
                            </w:r>
                          </w:p>
                        </w:txbxContent>
                      </wps:txbx>
                      <wps:bodyPr lIns="0" tIns="0" rIns="0" bIns="0">
                        <a:noAutoFit/>
                      </wps:bodyPr>
                    </wps:wsp>
                  </a:graphicData>
                </a:graphic>
              </wp:anchor>
            </w:drawing>
          </mc:Choice>
          <mc:Fallback>
            <w:pict>
              <v:shape id="_x0000_s1203" type="#_x0000_t202" style="position:absolute;margin-left:217.5pt;margin-top:427.15000000000003pt;width:145.80000000000001pt;height:24.pt;z-index:251657769;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52" w:lineRule="auto"/>
                        <w:ind w:left="0" w:right="0" w:firstLine="0"/>
                        <w:jc w:val="center"/>
                      </w:pPr>
                      <w:r>
                        <w:rPr>
                          <w:color w:val="000000"/>
                          <w:spacing w:val="0"/>
                          <w:w w:val="100"/>
                          <w:position w:val="0"/>
                          <w:shd w:val="clear" w:color="auto" w:fill="auto"/>
                          <w:lang w:val="ru-RU" w:eastAsia="ru-RU" w:bidi="ru-RU"/>
                        </w:rPr>
                        <w:t>Рис. 2.9. Артефакт наложения на МРТ изображении</w:t>
                      </w:r>
                    </w:p>
                  </w:txbxContent>
                </v:textbox>
                <w10:wrap anchorx="page" anchory="margin"/>
              </v:shape>
            </w:pict>
          </mc:Fallback>
        </mc:AlternateContent>
      </w:r>
      <w:r>
        <w:rPr>
          <w:color w:val="000000"/>
          <w:spacing w:val="0"/>
          <w:w w:val="100"/>
          <w:position w:val="0"/>
          <w:shd w:val="clear" w:color="auto" w:fill="auto"/>
          <w:lang w:val="ru-RU" w:eastAsia="ru-RU" w:bidi="ru-RU"/>
        </w:rPr>
        <w:t>Наиболее частой ошибкой оператора является артефакт наложения. Он возникает в случае, если выбранная опера</w:t>
        <w:softHyphen/>
      </w:r>
      <w:r>
        <w:rPr>
          <w:color w:val="000000"/>
          <w:spacing w:val="0"/>
          <w:w w:val="100"/>
          <w:position w:val="0"/>
          <w:shd w:val="clear" w:color="auto" w:fill="auto"/>
          <w:lang w:val="ru-RU" w:eastAsia="ru-RU" w:bidi="ru-RU"/>
        </w:rPr>
        <w:t xml:space="preserve">тором область сканирования меньше, чем отображаемая часть тела возникает артефакт наложения (англ, </w:t>
      </w:r>
      <w:r>
        <w:rPr>
          <w:color w:val="000000"/>
          <w:spacing w:val="0"/>
          <w:w w:val="100"/>
          <w:position w:val="0"/>
          <w:shd w:val="clear" w:color="auto" w:fill="auto"/>
          <w:lang w:val="en-US" w:eastAsia="en-US" w:bidi="en-US"/>
        </w:rPr>
        <w:t xml:space="preserve">aliasing). </w:t>
      </w:r>
      <w:r>
        <w:rPr>
          <w:color w:val="000000"/>
          <w:spacing w:val="0"/>
          <w:w w:val="100"/>
          <w:position w:val="0"/>
          <w:shd w:val="clear" w:color="auto" w:fill="auto"/>
          <w:lang w:val="ru-RU" w:eastAsia="ru-RU" w:bidi="ru-RU"/>
        </w:rPr>
        <w:t>Тогда часть тела, лежащая вне области сканирования, проецируется на противопо</w:t>
        <w:softHyphen/>
        <w:t>ложную сторону изображения в направлении фазового ко</w:t>
        <w:softHyphen/>
        <w:t xml:space="preserve">дирования. Это вызвано тем, что градиенты кодирования фазы масштабируются только для области сканирования, </w:t>
      </w:r>
      <w:r>
        <w:rPr>
          <w:color w:val="000000"/>
          <w:spacing w:val="0"/>
          <w:w w:val="100"/>
          <w:position w:val="0"/>
          <w:shd w:val="clear" w:color="auto" w:fill="auto"/>
          <w:lang w:val="ru-RU" w:eastAsia="ru-RU" w:bidi="ru-RU"/>
        </w:rPr>
        <w:t>поэтому ткани вне области сканирования не кодируются по фазе в соответствии с их положением и дублируют фазы внутри области сканирования, появляясь с противоположной стороны изображения. Для устранения артефакта требуется увеличить область сканирования.</w:t>
      </w:r>
    </w:p>
    <w:p>
      <w:pPr>
        <w:pStyle w:val="Style20"/>
        <w:keepNext w:val="0"/>
        <w:keepLines w:val="0"/>
        <w:widowControl w:val="0"/>
        <w:shd w:val="clear" w:color="auto" w:fill="auto"/>
        <w:bidi w:val="0"/>
        <w:spacing w:before="0" w:after="0"/>
        <w:ind w:left="0" w:right="0"/>
        <w:jc w:val="both"/>
        <w:sectPr>
          <w:headerReference w:type="default" r:id="rId81"/>
          <w:headerReference w:type="even" r:id="rId82"/>
          <w:footnotePr>
            <w:pos w:val="pageBottom"/>
            <w:numFmt w:val="decimal"/>
            <w:numRestart w:val="continuous"/>
            <w15:footnoteColumns w:val="1"/>
          </w:footnotePr>
          <w:pgSz w:w="8400" w:h="11900"/>
          <w:pgMar w:top="1604" w:right="1095" w:bottom="1167" w:left="1099" w:header="0" w:footer="3" w:gutter="0"/>
          <w:pgNumType w:start="55"/>
          <w:cols w:space="720"/>
          <w:noEndnote/>
          <w:rtlGutter w:val="0"/>
          <w:docGrid w:linePitch="360"/>
        </w:sectPr>
      </w:pPr>
      <w:r>
        <w:rPr>
          <w:color w:val="000000"/>
          <w:spacing w:val="0"/>
          <w:w w:val="100"/>
          <w:position w:val="0"/>
          <w:shd w:val="clear" w:color="auto" w:fill="auto"/>
          <w:lang w:val="ru-RU" w:eastAsia="ru-RU" w:bidi="ru-RU"/>
        </w:rPr>
        <w:t>Другими часто встречающимися артефактами являются перекрытия срезов, которые проявляются в виде областей потери сигнала при пересечении нескольких срезов. В таком случае второй получаемый срез включает уже насыщенные спины и на изображении возникают параллельные полосы отсутствия сигнала. Этот артефакт можно устранить, увели</w:t>
        <w:softHyphen/>
        <w:t>чив расстояние между срезами.</w:t>
      </w:r>
    </w:p>
    <w:p>
      <w:pPr>
        <w:pStyle w:val="Style44"/>
        <w:keepNext/>
        <w:keepLines/>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Глава 3.</w:t>
      </w:r>
    </w:p>
    <w:p>
      <w:pPr>
        <w:pStyle w:val="Style26"/>
        <w:keepNext/>
        <w:keepLines/>
        <w:widowControl w:val="0"/>
        <w:shd w:val="clear" w:color="auto" w:fill="auto"/>
        <w:bidi w:val="0"/>
        <w:spacing w:before="0" w:after="1080" w:line="240" w:lineRule="auto"/>
        <w:ind w:left="0" w:right="0" w:firstLine="0"/>
        <w:jc w:val="both"/>
      </w:pPr>
      <w:bookmarkStart w:id="27" w:name="bookmark27"/>
      <w:r>
        <w:rPr>
          <w:color w:val="000000"/>
          <w:spacing w:val="0"/>
          <w:w w:val="100"/>
          <w:position w:val="0"/>
          <w:shd w:val="clear" w:color="auto" w:fill="auto"/>
          <w:lang w:val="ru-RU" w:eastAsia="ru-RU" w:bidi="ru-RU"/>
        </w:rPr>
        <w:t>Радионуклидная диагностика</w:t>
      </w:r>
      <w:bookmarkEnd w:id="27"/>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Особое роль в диагностике играют технологии с исполь</w:t>
        <w:softHyphen/>
        <w:t>зованием радиоактивных изотопов, составляющие ядерную медицину</w:t>
      </w:r>
      <w:r>
        <w:rPr>
          <w:color w:val="000000"/>
          <w:spacing w:val="0"/>
          <w:w w:val="100"/>
          <w:position w:val="0"/>
          <w:shd w:val="clear" w:color="auto" w:fill="auto"/>
          <w:vertAlign w:val="superscript"/>
          <w:lang w:val="ru-RU" w:eastAsia="ru-RU" w:bidi="ru-RU"/>
        </w:rPr>
        <w:footnoteReference w:id="33"/>
      </w:r>
      <w:r>
        <w:rPr>
          <w:color w:val="000000"/>
          <w:spacing w:val="0"/>
          <w:w w:val="100"/>
          <w:position w:val="0"/>
          <w:shd w:val="clear" w:color="auto" w:fill="auto"/>
          <w:lang w:val="ru-RU" w:eastAsia="ru-RU" w:bidi="ru-RU"/>
        </w:rPr>
        <w:t xml:space="preserve"> Основными источниками получения радио</w:t>
        <w:softHyphen/>
        <w:t>нуклидов медицинского назначения являются реакторы и ускорители заряженных частиц (циклотроны с энергией 4-30 МэВ разных видов).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настоящее время для медицины производится более 45 видов радионуклидов. В том числе в диагностических целях используется около 27 видов радионуклидов, в те</w:t>
        <w:softHyphen/>
        <w:t>рапевтических целях — около 37. Группу радионуклидов, получаемых генераторным методом, образующихся при распаде |3</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и [3 , а также в результате электронного захвата и изомерных переходов, составляют 20 радионуклидов.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Темпы развития использования радионуклидов в меди</w:t>
        <w:softHyphen/>
        <w:t>цине столь велики, что по оценкам экспертов рост мирового рынка продукции и услуг ядерной медицины в 2015 г. достиг 84 млрд, долларов. Только в США в 2014 г. прогноз дохода рынка радиофармпрепаратов, используемых в диагностике и терапии, составил более 8 млрд, долларов.</w:t>
      </w:r>
    </w:p>
    <w:p>
      <w:pPr>
        <w:pStyle w:val="Style20"/>
        <w:keepNext w:val="0"/>
        <w:keepLines w:val="0"/>
        <w:widowControl w:val="0"/>
        <w:shd w:val="clear" w:color="auto" w:fill="auto"/>
        <w:bidi w:val="0"/>
        <w:spacing w:before="0" w:after="0"/>
        <w:ind w:left="0" w:right="0"/>
        <w:jc w:val="both"/>
        <w:sectPr>
          <w:headerReference w:type="default" r:id="rId83"/>
          <w:headerReference w:type="even" r:id="rId84"/>
          <w:footnotePr>
            <w:pos w:val="pageBottom"/>
            <w:numFmt w:val="decimal"/>
            <w:numRestart w:val="continuous"/>
            <w15:footnoteColumns w:val="1"/>
          </w:footnotePr>
          <w:pgSz w:w="8400" w:h="11900"/>
          <w:pgMar w:top="1598" w:right="1103" w:bottom="1168" w:left="1096" w:header="1170" w:footer="740" w:gutter="0"/>
          <w:pgNumType w:start="76"/>
          <w:cols w:space="720"/>
          <w:noEndnote/>
          <w:rtlGutter w:val="0"/>
          <w:docGrid w:linePitch="360"/>
        </w:sectPr>
      </w:pPr>
      <w:r>
        <w:rPr>
          <w:color w:val="000000"/>
          <w:spacing w:val="0"/>
          <w:w w:val="100"/>
          <w:position w:val="0"/>
          <w:shd w:val="clear" w:color="auto" w:fill="auto"/>
          <w:lang w:val="ru-RU" w:eastAsia="ru-RU" w:bidi="ru-RU"/>
        </w:rPr>
        <w:t>Радионуклидная диагностика (РНД) является неболь</w:t>
        <w:softHyphen/>
        <w:t>шой, но быстро развивающейся частью радиационной ди</w:t>
        <w:softHyphen/>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агностики. Она стала уникальным высокотехнологичным достижением ученых.</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основе радиационной диагностики лежит исполь</w:t>
        <w:softHyphen/>
        <w:t>зование различных химических соединений, меченных радионуклидами, которые называют радиофармпрепара</w:t>
        <w:softHyphen/>
        <w:t>тами (РФП). Они в настоящее время широко используются не только в онкологии, но и в других областях медицины.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Типичное исследование ядерной медицины включает в себя введение радионуклидов в организм внутривенно в жидкой или агрегированной форме, во время приема пищи в сочетании с пищей, при вдыхании газа или аэро</w:t>
        <w:softHyphen/>
        <w:t>золя или, что реже, при инъекции радионуклида, который претерпел микроинкапсуляцию. Некоторые исследования требуют маркировки собственных клеток крови пациента радионуклидом (сцинтиграфия лейкоцитов и сцинтигра</w:t>
        <w:softHyphen/>
        <w:t>фия красных клеток крови). Большинство диагностических радионуклидов испускает гамма-лучи, в то время как свойства бета-частиц, разрушающих клетки, используются в терапевтических целях. Радионуклиды, используемые в ядерной медицине, являются производными от про</w:t>
        <w:softHyphen/>
        <w:t>дуктов деления в ядерных реакторах. В них производятся радионуклиды с более длинным периодом полураспада, из которых в результате цепочки превращений образуются необходимые для ядерной медицины радионуклиды. На ускорителях, в большей степени циклотронах, производятся радионуклиды с коротким периодом полураспада. В этих же целях используют изотопы, существующие в природе, которые распадаются в специальных генераторах, напри</w:t>
        <w:softHyphen/>
        <w:t>мер молибдсн/тсхнеций или стронций/рубидий, образуя необходимые для медицинских целей радионуклиды.</w:t>
      </w:r>
      <w:r>
        <w:br w:type="page"/>
      </w:r>
    </w:p>
    <w:p>
      <w:pPr>
        <w:pStyle w:val="Style23"/>
        <w:keepNext/>
        <w:keepLines/>
        <w:widowControl w:val="0"/>
        <w:numPr>
          <w:ilvl w:val="1"/>
          <w:numId w:val="27"/>
        </w:numPr>
        <w:shd w:val="clear" w:color="auto" w:fill="auto"/>
        <w:tabs>
          <w:tab w:pos="564" w:val="left"/>
        </w:tabs>
        <w:bidi w:val="0"/>
        <w:spacing w:before="0" w:after="320" w:line="240" w:lineRule="auto"/>
        <w:ind w:left="0" w:right="0" w:firstLine="0"/>
        <w:jc w:val="left"/>
      </w:pPr>
      <w:bookmarkStart w:id="29" w:name="bookmark29"/>
      <w:r>
        <w:rPr>
          <w:color w:val="000000"/>
          <w:spacing w:val="0"/>
          <w:w w:val="100"/>
          <w:position w:val="0"/>
          <w:shd w:val="clear" w:color="auto" w:fill="auto"/>
          <w:lang w:val="ru-RU" w:eastAsia="ru-RU" w:bidi="ru-RU"/>
        </w:rPr>
        <w:t>Физические основы радионуклидной диагностики</w:t>
      </w:r>
      <w:bookmarkEnd w:id="29"/>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Физический смысл использования радионуклидов в диа</w:t>
        <w:softHyphen/>
        <w:t>гностике заключается в том, что разные их виды по-разному поглощаются органами и тканями. Пример накопления радионуклидов в различных частях тела и органах челове</w:t>
        <w:softHyphen/>
        <w:t>ческого организма представлен на рис. 3.2.</w:t>
      </w:r>
    </w:p>
    <w:p>
      <w:pPr>
        <w:pStyle w:val="Style20"/>
        <w:keepNext w:val="0"/>
        <w:keepLines w:val="0"/>
        <w:widowControl w:val="0"/>
        <w:shd w:val="clear" w:color="auto" w:fill="auto"/>
        <w:bidi w:val="0"/>
        <w:spacing w:before="0" w:after="600"/>
        <w:ind w:left="0" w:right="0" w:firstLine="340"/>
        <w:jc w:val="both"/>
      </w:pPr>
      <w:r>
        <w:rPr>
          <w:color w:val="000000"/>
          <w:spacing w:val="0"/>
          <w:w w:val="100"/>
          <w:position w:val="0"/>
          <w:shd w:val="clear" w:color="auto" w:fill="auto"/>
          <w:lang w:val="ru-RU" w:eastAsia="ru-RU" w:bidi="ru-RU"/>
        </w:rPr>
        <w:t>Изотопы подбираются так, чтобы их время полураспада было больше времени, в течение которого они распределятся в определенном органе или области тканей, и врач успеет произвести исследования. Более того, необходимо подобрать такой радионуклид, концентрация которого в опухоли бу</w:t>
        <w:softHyphen/>
        <w:t>дет выше, чем в здоровой ткани. Тогда на диагностическом приборе можно увидеть объем и форму патологии. Если</w:t>
      </w:r>
    </w:p>
    <w:p>
      <w:pPr>
        <w:pStyle w:val="Style79"/>
        <w:keepNext w:val="0"/>
        <w:keepLines w:val="0"/>
        <w:widowControl w:val="0"/>
        <w:pBdr>
          <w:bottom w:val="single" w:sz="4" w:space="0" w:color="auto"/>
        </w:pBdr>
        <w:shd w:val="clear" w:color="auto" w:fill="auto"/>
        <w:bidi w:val="0"/>
        <w:spacing w:before="0" w:after="60" w:line="240" w:lineRule="auto"/>
        <w:ind w:left="0" w:right="0" w:firstLine="220"/>
        <w:jc w:val="left"/>
      </w:pPr>
      <w:r>
        <w:rPr>
          <w:color w:val="000000"/>
          <w:spacing w:val="0"/>
          <w:w w:val="100"/>
          <w:position w:val="0"/>
          <w:shd w:val="clear" w:color="auto" w:fill="auto"/>
          <w:lang w:val="ru-RU" w:eastAsia="ru-RU" w:bidi="ru-RU"/>
        </w:rPr>
        <w:t>Щитовидная железа</w:t>
      </w:r>
    </w:p>
    <w:p>
      <w:pPr>
        <w:pStyle w:val="Style88"/>
        <w:keepNext w:val="0"/>
        <w:keepLines w:val="0"/>
        <w:widowControl w:val="0"/>
        <w:shd w:val="clear" w:color="auto" w:fill="auto"/>
        <w:bidi w:val="0"/>
        <w:spacing w:before="0" w:after="60" w:line="240" w:lineRule="auto"/>
        <w:ind w:left="0" w:right="0"/>
        <w:jc w:val="left"/>
      </w:pPr>
      <w:r>
        <w:rPr>
          <w:color w:val="000000"/>
          <w:spacing w:val="0"/>
          <w:w w:val="100"/>
          <w:position w:val="0"/>
          <w:shd w:val="clear" w:color="auto" w:fill="auto"/>
          <w:vertAlign w:val="superscript"/>
          <w:lang w:val="ru-RU" w:eastAsia="ru-RU" w:bidi="ru-RU"/>
        </w:rPr>
        <w:t>1Я</w:t>
      </w:r>
      <w:r>
        <w:rPr>
          <w:color w:val="000000"/>
          <w:spacing w:val="0"/>
          <w:w w:val="100"/>
          <w:position w:val="0"/>
          <w:shd w:val="clear" w:color="auto" w:fill="auto"/>
          <w:lang w:val="en-US" w:eastAsia="en-US" w:bidi="en-US"/>
        </w:rPr>
        <w:t>I (Tj=l</w:t>
      </w:r>
      <w:r>
        <w:rPr>
          <w:color w:val="000000"/>
          <w:spacing w:val="0"/>
          <w:w w:val="100"/>
          <w:position w:val="0"/>
          <w:shd w:val="clear" w:color="auto" w:fill="auto"/>
          <w:lang w:val="ru-RU" w:eastAsia="ru-RU" w:bidi="ru-RU"/>
        </w:rPr>
        <w:t>5,7 млрд, лет)</w:t>
      </w:r>
    </w:p>
    <w:p>
      <w:pPr>
        <w:pStyle w:val="Style79"/>
        <w:keepNext w:val="0"/>
        <w:keepLines w:val="0"/>
        <w:widowControl w:val="0"/>
        <w:shd w:val="clear" w:color="auto" w:fill="auto"/>
        <w:tabs>
          <w:tab w:leader="underscore" w:pos="2166" w:val="left"/>
        </w:tabs>
        <w:bidi w:val="0"/>
        <w:spacing w:before="0" w:after="60" w:line="240" w:lineRule="auto"/>
        <w:ind w:left="0" w:right="0" w:firstLine="220"/>
        <w:jc w:val="left"/>
      </w:pPr>
      <w:r>
        <w:rPr>
          <w:color w:val="000000"/>
          <w:spacing w:val="0"/>
          <w:w w:val="100"/>
          <w:position w:val="0"/>
          <w:u w:val="single"/>
          <w:shd w:val="clear" w:color="auto" w:fill="auto"/>
          <w:lang w:val="ru-RU" w:eastAsia="ru-RU" w:bidi="ru-RU"/>
        </w:rPr>
        <w:t>Печень</w:t>
        <w:tab/>
      </w:r>
    </w:p>
    <w:p>
      <w:pPr>
        <w:pStyle w:val="Style88"/>
        <w:keepNext w:val="0"/>
        <w:keepLines w:val="0"/>
        <w:widowControl w:val="0"/>
        <w:shd w:val="clear" w:color="auto" w:fill="auto"/>
        <w:bidi w:val="0"/>
        <w:spacing w:before="0" w:after="0" w:line="240" w:lineRule="auto"/>
        <w:ind w:left="0" w:right="0"/>
        <w:jc w:val="left"/>
      </w:pPr>
      <w:r>
        <w:rPr>
          <w:color w:val="000000"/>
          <w:spacing w:val="0"/>
          <w:w w:val="100"/>
          <w:position w:val="0"/>
          <w:shd w:val="clear" w:color="auto" w:fill="auto"/>
          <w:vertAlign w:val="superscript"/>
          <w:lang w:val="ru-RU" w:eastAsia="ru-RU" w:bidi="ru-RU"/>
        </w:rPr>
        <w:t>137</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Cs </w:t>
      </w:r>
      <w:r>
        <w:rPr>
          <w:color w:val="000000"/>
          <w:spacing w:val="0"/>
          <w:w w:val="100"/>
          <w:position w:val="0"/>
          <w:shd w:val="clear" w:color="auto" w:fill="auto"/>
          <w:lang w:val="ru-RU" w:eastAsia="ru-RU" w:bidi="ru-RU"/>
        </w:rPr>
        <w:t>(Т&gt; =30,1 года)</w:t>
      </w:r>
    </w:p>
    <w:p>
      <w:pPr>
        <w:pStyle w:val="Style88"/>
        <w:keepNext w:val="0"/>
        <w:keepLines w:val="0"/>
        <w:widowControl w:val="0"/>
        <w:shd w:val="clear" w:color="auto" w:fill="auto"/>
        <w:bidi w:val="0"/>
        <w:spacing w:before="0" w:after="0" w:line="240" w:lineRule="auto"/>
        <w:ind w:left="0" w:right="0"/>
        <w:jc w:val="left"/>
      </w:pPr>
      <w:r>
        <w:rPr>
          <w:color w:val="000000"/>
          <w:spacing w:val="0"/>
          <w:w w:val="100"/>
          <w:position w:val="0"/>
          <w:shd w:val="clear" w:color="auto" w:fill="auto"/>
          <w:vertAlign w:val="superscript"/>
          <w:lang w:val="ru-RU" w:eastAsia="ru-RU" w:bidi="ru-RU"/>
        </w:rPr>
        <w:t>238</w:t>
      </w:r>
      <w:r>
        <w:rPr>
          <w:color w:val="000000"/>
          <w:spacing w:val="0"/>
          <w:w w:val="100"/>
          <w:position w:val="0"/>
          <w:shd w:val="clear" w:color="auto" w:fill="auto"/>
          <w:lang w:val="ru-RU" w:eastAsia="ru-RU" w:bidi="ru-RU"/>
        </w:rPr>
        <w:t xml:space="preserve"> Ри (Т1=88лет)</w:t>
      </w:r>
    </w:p>
    <w:p>
      <w:pPr>
        <w:pStyle w:val="Style88"/>
        <w:keepNext w:val="0"/>
        <w:keepLines w:val="0"/>
        <w:widowControl w:val="0"/>
        <w:shd w:val="clear" w:color="auto" w:fill="auto"/>
        <w:bidi w:val="0"/>
        <w:spacing w:before="0" w:after="0" w:line="240" w:lineRule="auto"/>
        <w:ind w:left="0" w:right="0"/>
        <w:jc w:val="left"/>
      </w:pPr>
      <w:r>
        <w:rPr>
          <w:color w:val="000000"/>
          <w:spacing w:val="0"/>
          <w:w w:val="100"/>
          <w:position w:val="0"/>
          <w:shd w:val="clear" w:color="auto" w:fill="auto"/>
          <w:vertAlign w:val="superscript"/>
          <w:lang w:val="ru-RU" w:eastAsia="ru-RU" w:bidi="ru-RU"/>
        </w:rPr>
        <w:t>235</w:t>
      </w:r>
      <w:r>
        <w:rPr>
          <w:color w:val="000000"/>
          <w:spacing w:val="0"/>
          <w:w w:val="100"/>
          <w:position w:val="0"/>
          <w:shd w:val="clear" w:color="auto" w:fill="auto"/>
          <w:lang w:val="ru-RU" w:eastAsia="ru-RU" w:bidi="ru-RU"/>
        </w:rPr>
        <w:t xml:space="preserve"> Ри </w:t>
      </w:r>
      <w:r>
        <w:rPr>
          <w:color w:val="000000"/>
          <w:spacing w:val="0"/>
          <w:w w:val="100"/>
          <w:position w:val="0"/>
          <w:shd w:val="clear" w:color="auto" w:fill="auto"/>
          <w:lang w:val="en-US" w:eastAsia="en-US" w:bidi="en-US"/>
        </w:rPr>
        <w:t xml:space="preserve">(Tj </w:t>
      </w:r>
      <w:r>
        <w:rPr>
          <w:color w:val="000000"/>
          <w:spacing w:val="0"/>
          <w:w w:val="100"/>
          <w:position w:val="0"/>
          <w:shd w:val="clear" w:color="auto" w:fill="auto"/>
          <w:lang w:val="ru-RU" w:eastAsia="ru-RU" w:bidi="ru-RU"/>
        </w:rPr>
        <w:t>=24,4 тыс. лет)</w:t>
      </w:r>
    </w:p>
    <w:p>
      <w:pPr>
        <w:pStyle w:val="Style88"/>
        <w:keepNext w:val="0"/>
        <w:keepLines w:val="0"/>
        <w:widowControl w:val="0"/>
        <w:shd w:val="clear" w:color="auto" w:fill="auto"/>
        <w:tabs>
          <w:tab w:leader="underscore" w:pos="2166" w:val="left"/>
        </w:tabs>
        <w:bidi w:val="0"/>
        <w:spacing w:before="0" w:after="0" w:line="240" w:lineRule="auto"/>
        <w:ind w:left="0" w:right="0" w:firstLine="220"/>
        <w:jc w:val="left"/>
      </w:pPr>
      <w:r>
        <w:rPr>
          <w:color w:val="000000"/>
          <w:spacing w:val="0"/>
          <w:w w:val="100"/>
          <w:position w:val="0"/>
          <w:u w:val="single"/>
          <w:shd w:val="clear" w:color="auto" w:fill="auto"/>
          <w:lang w:val="ru-RU" w:eastAsia="ru-RU" w:bidi="ru-RU"/>
        </w:rPr>
        <w:t>Половые органы</w:t>
        <w:tab/>
      </w:r>
    </w:p>
    <w:p>
      <w:pPr>
        <w:pStyle w:val="Style88"/>
        <w:keepNext w:val="0"/>
        <w:keepLines w:val="0"/>
        <w:widowControl w:val="0"/>
        <w:shd w:val="clear" w:color="auto" w:fill="auto"/>
        <w:bidi w:val="0"/>
        <w:spacing w:before="0" w:after="0" w:line="240" w:lineRule="auto"/>
        <w:ind w:left="0" w:right="0"/>
        <w:jc w:val="left"/>
      </w:pPr>
      <w:r>
        <w:rPr>
          <w:color w:val="000000"/>
          <w:spacing w:val="0"/>
          <w:w w:val="100"/>
          <w:position w:val="0"/>
          <w:shd w:val="clear" w:color="auto" w:fill="auto"/>
          <w:vertAlign w:val="superscript"/>
          <w:lang w:val="ru-RU" w:eastAsia="ru-RU" w:bidi="ru-RU"/>
        </w:rPr>
        <w:t>235</w:t>
      </w:r>
      <w:r>
        <w:rPr>
          <w:color w:val="000000"/>
          <w:spacing w:val="0"/>
          <w:w w:val="100"/>
          <w:position w:val="0"/>
          <w:shd w:val="clear" w:color="auto" w:fill="auto"/>
          <w:lang w:val="ru-RU" w:eastAsia="ru-RU" w:bidi="ru-RU"/>
        </w:rPr>
        <w:t xml:space="preserve"> Ри </w:t>
      </w:r>
      <w:r>
        <w:rPr>
          <w:color w:val="000000"/>
          <w:spacing w:val="0"/>
          <w:w w:val="100"/>
          <w:position w:val="0"/>
          <w:shd w:val="clear" w:color="auto" w:fill="auto"/>
          <w:lang w:val="en-US" w:eastAsia="en-US" w:bidi="en-US"/>
        </w:rPr>
        <w:t xml:space="preserve">(Tj </w:t>
      </w:r>
      <w:r>
        <w:rPr>
          <w:color w:val="000000"/>
          <w:spacing w:val="0"/>
          <w:w w:val="100"/>
          <w:position w:val="0"/>
          <w:shd w:val="clear" w:color="auto" w:fill="auto"/>
          <w:lang w:val="ru-RU" w:eastAsia="ru-RU" w:bidi="ru-RU"/>
        </w:rPr>
        <w:t>=24,4 тыс. лет)</w:t>
      </w:r>
    </w:p>
    <w:p>
      <w:pPr>
        <w:pStyle w:val="Style88"/>
        <w:keepNext w:val="0"/>
        <w:keepLines w:val="0"/>
        <w:widowControl w:val="0"/>
        <w:shd w:val="clear" w:color="auto" w:fill="auto"/>
        <w:bidi w:val="0"/>
        <w:spacing w:before="0" w:after="60" w:line="240" w:lineRule="auto"/>
        <w:ind w:left="0" w:right="0"/>
        <w:jc w:val="left"/>
      </w:pPr>
      <w:r>
        <w:rPr>
          <w:color w:val="000000"/>
          <w:spacing w:val="0"/>
          <w:w w:val="100"/>
          <w:position w:val="0"/>
          <w:shd w:val="clear" w:color="auto" w:fill="auto"/>
          <w:vertAlign w:val="superscript"/>
          <w:lang w:val="ru-RU" w:eastAsia="ru-RU" w:bidi="ru-RU"/>
        </w:rPr>
        <w:t>40</w:t>
      </w:r>
      <w:r>
        <w:rPr>
          <w:color w:val="000000"/>
          <w:spacing w:val="0"/>
          <w:w w:val="100"/>
          <w:position w:val="0"/>
          <w:shd w:val="clear" w:color="auto" w:fill="auto"/>
          <w:lang w:val="ru-RU" w:eastAsia="ru-RU" w:bidi="ru-RU"/>
        </w:rPr>
        <w:t xml:space="preserve"> К </w:t>
      </w:r>
      <w:r>
        <w:rPr>
          <w:color w:val="000000"/>
          <w:spacing w:val="0"/>
          <w:w w:val="100"/>
          <w:position w:val="0"/>
          <w:shd w:val="clear" w:color="auto" w:fill="auto"/>
          <w:lang w:val="en-US" w:eastAsia="en-US" w:bidi="en-US"/>
        </w:rPr>
        <w:t xml:space="preserve">(Tj </w:t>
      </w:r>
      <w:r>
        <w:rPr>
          <w:color w:val="000000"/>
          <w:spacing w:val="0"/>
          <w:w w:val="100"/>
          <w:position w:val="0"/>
          <w:shd w:val="clear" w:color="auto" w:fill="auto"/>
          <w:lang w:val="ru-RU" w:eastAsia="ru-RU" w:bidi="ru-RU"/>
        </w:rPr>
        <w:t>=1.28 млрд, лет)</w:t>
      </w:r>
    </w:p>
    <w:p>
      <w:pPr>
        <w:pStyle w:val="Style79"/>
        <w:keepNext w:val="0"/>
        <w:keepLines w:val="0"/>
        <w:widowControl w:val="0"/>
        <w:pBdr>
          <w:bottom w:val="single" w:sz="4" w:space="0" w:color="auto"/>
        </w:pBdr>
        <w:shd w:val="clear" w:color="auto" w:fill="auto"/>
        <w:bidi w:val="0"/>
        <w:spacing w:before="0" w:after="60" w:line="240" w:lineRule="auto"/>
        <w:ind w:left="0" w:right="0" w:firstLine="220"/>
        <w:jc w:val="left"/>
      </w:pPr>
      <w:r>
        <w:rPr>
          <w:color w:val="000000"/>
          <w:spacing w:val="0"/>
          <w:w w:val="100"/>
          <w:position w:val="0"/>
          <w:shd w:val="clear" w:color="auto" w:fill="auto"/>
          <w:lang w:val="ru-RU" w:eastAsia="ru-RU" w:bidi="ru-RU"/>
        </w:rPr>
        <w:t>Мышцы</w:t>
      </w:r>
    </w:p>
    <w:p>
      <w:pPr>
        <w:pStyle w:val="Style88"/>
        <w:keepNext w:val="0"/>
        <w:keepLines w:val="0"/>
        <w:widowControl w:val="0"/>
        <w:shd w:val="clear" w:color="auto" w:fill="auto"/>
        <w:bidi w:val="0"/>
        <w:spacing w:before="0" w:after="0" w:line="240" w:lineRule="auto"/>
        <w:ind w:left="0" w:right="0"/>
        <w:jc w:val="left"/>
      </w:pPr>
      <w:r>
        <w:rPr>
          <w:color w:val="000000"/>
          <w:spacing w:val="0"/>
          <w:w w:val="100"/>
          <w:position w:val="0"/>
          <w:shd w:val="clear" w:color="auto" w:fill="auto"/>
          <w:vertAlign w:val="superscript"/>
          <w:lang w:val="ru-RU" w:eastAsia="ru-RU" w:bidi="ru-RU"/>
        </w:rPr>
        <w:t>137</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Cs (Tj </w:t>
      </w:r>
      <w:r>
        <w:rPr>
          <w:color w:val="000000"/>
          <w:spacing w:val="0"/>
          <w:w w:val="100"/>
          <w:position w:val="0"/>
          <w:shd w:val="clear" w:color="auto" w:fill="auto"/>
          <w:lang w:val="ru-RU" w:eastAsia="ru-RU" w:bidi="ru-RU"/>
        </w:rPr>
        <w:t>30.1 года)</w:t>
      </w:r>
    </w:p>
    <w:p>
      <w:pPr>
        <w:pStyle w:val="Style88"/>
        <w:keepNext w:val="0"/>
        <w:keepLines w:val="0"/>
        <w:widowControl w:val="0"/>
        <w:shd w:val="clear" w:color="auto" w:fill="auto"/>
        <w:bidi w:val="0"/>
        <w:spacing w:before="0" w:after="1400" w:line="240" w:lineRule="auto"/>
        <w:ind w:left="0" w:right="0"/>
        <w:jc w:val="left"/>
      </w:pPr>
      <w:r>
        <w:rPr>
          <w:color w:val="000000"/>
          <w:spacing w:val="0"/>
          <w:w w:val="100"/>
          <w:position w:val="0"/>
          <w:shd w:val="clear" w:color="auto" w:fill="auto"/>
          <w:vertAlign w:val="superscript"/>
          <w:lang w:val="ru-RU" w:eastAsia="ru-RU" w:bidi="ru-RU"/>
        </w:rPr>
        <w:t>40</w:t>
      </w:r>
      <w:r>
        <w:rPr>
          <w:color w:val="000000"/>
          <w:spacing w:val="0"/>
          <w:w w:val="100"/>
          <w:position w:val="0"/>
          <w:shd w:val="clear" w:color="auto" w:fill="auto"/>
          <w:lang w:val="ru-RU" w:eastAsia="ru-RU" w:bidi="ru-RU"/>
        </w:rPr>
        <w:t xml:space="preserve"> К </w:t>
      </w:r>
      <w:r>
        <w:rPr>
          <w:color w:val="000000"/>
          <w:spacing w:val="0"/>
          <w:w w:val="100"/>
          <w:position w:val="0"/>
          <w:shd w:val="clear" w:color="auto" w:fill="auto"/>
          <w:lang w:val="en-US" w:eastAsia="en-US" w:bidi="en-US"/>
        </w:rPr>
        <w:t xml:space="preserve">(Tj </w:t>
      </w:r>
      <w:r>
        <w:rPr>
          <w:color w:val="000000"/>
          <w:spacing w:val="0"/>
          <w:w w:val="100"/>
          <w:position w:val="0"/>
          <w:shd w:val="clear" w:color="auto" w:fill="auto"/>
          <w:lang w:val="ru-RU" w:eastAsia="ru-RU" w:bidi="ru-RU"/>
        </w:rPr>
        <w:t>= 1.28 млрд, лет)</w:t>
      </w:r>
    </w:p>
    <w:p>
      <w:pPr>
        <w:pStyle w:val="Style65"/>
        <w:keepNext w:val="0"/>
        <w:keepLines w:val="0"/>
        <w:widowControl w:val="0"/>
        <w:shd w:val="clear" w:color="auto" w:fill="auto"/>
        <w:bidi w:val="0"/>
        <w:spacing w:before="0" w:after="0" w:line="240" w:lineRule="auto"/>
        <w:ind w:left="0" w:right="0" w:firstLine="0"/>
        <w:jc w:val="both"/>
        <w:rPr>
          <w:sz w:val="20"/>
          <w:szCs w:val="20"/>
        </w:rPr>
      </w:pPr>
      <w:r>
        <w:drawing>
          <wp:anchor distT="0" distB="0" distL="0" distR="941705" simplePos="0" relativeHeight="125829465" behindDoc="0" locked="0" layoutInCell="1" allowOverlap="1">
            <wp:simplePos x="0" y="0"/>
            <wp:positionH relativeFrom="page">
              <wp:posOffset>2134235</wp:posOffset>
            </wp:positionH>
            <wp:positionV relativeFrom="margin">
              <wp:posOffset>2782570</wp:posOffset>
            </wp:positionV>
            <wp:extent cx="1408430" cy="2694305"/>
            <wp:wrapSquare wrapText="left"/>
            <wp:docPr id="185" name="Shape 185"/>
            <a:graphic xmlns:a="http://schemas.openxmlformats.org/drawingml/2006/main">
              <a:graphicData uri="http://schemas.openxmlformats.org/drawingml/2006/picture">
                <pic:pic xmlns:pic="http://schemas.openxmlformats.org/drawingml/2006/picture">
                  <pic:nvPicPr>
                    <pic:cNvPr id="186" name="Picture box 186"/>
                    <pic:cNvPicPr/>
                  </pic:nvPicPr>
                  <pic:blipFill>
                    <a:blip r:embed="rId85"/>
                    <a:stretch/>
                  </pic:blipFill>
                  <pic:spPr>
                    <a:xfrm>
                      <a:ext cx="1408430" cy="2694305"/>
                    </a:xfrm>
                    <a:prstGeom prst="rect"/>
                  </pic:spPr>
                </pic:pic>
              </a:graphicData>
            </a:graphic>
          </wp:anchor>
        </w:drawing>
      </w:r>
      <w:r>
        <mc:AlternateContent>
          <mc:Choice Requires="wps">
            <w:drawing>
              <wp:anchor distT="0" distB="0" distL="0" distR="0" simplePos="0" relativeHeight="503316524" behindDoc="0" locked="0" layoutInCell="1" allowOverlap="1">
                <wp:simplePos x="0" y="0"/>
                <wp:positionH relativeFrom="page">
                  <wp:posOffset>3630930</wp:posOffset>
                </wp:positionH>
                <wp:positionV relativeFrom="margin">
                  <wp:posOffset>3190875</wp:posOffset>
                </wp:positionV>
                <wp:extent cx="798830" cy="381000"/>
                <wp:wrapNone/>
                <wp:docPr id="187" name="Shape 187"/>
                <a:graphic xmlns:a="http://schemas.openxmlformats.org/drawingml/2006/main">
                  <a:graphicData uri="http://schemas.microsoft.com/office/word/2010/wordprocessingShape">
                    <wps:wsp>
                      <wps:cNvSpPr txBox="1"/>
                      <wps:spPr>
                        <a:xfrm>
                          <a:ext cx="798830" cy="38100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 =88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(Т&gt; =24,4 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(Ti=l,6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млн. лет)</w:t>
                            </w:r>
                          </w:p>
                        </w:txbxContent>
                      </wps:txbx>
                      <wps:bodyPr lIns="0" tIns="0" rIns="0" bIns="0">
                        <a:noAutoFit/>
                      </wps:bodyPr>
                    </wps:wsp>
                  </a:graphicData>
                </a:graphic>
              </wp:anchor>
            </w:drawing>
          </mc:Choice>
          <mc:Fallback>
            <w:pict>
              <v:shape id="_x0000_s1213" type="#_x0000_t202" style="position:absolute;margin-left:285.90000000000003pt;margin-top:251.25pt;width:62.899999999999999pt;height:30.pt;z-index:251657771;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 =88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(Т&gt; =24,4 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(Ti=l,6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млн. лет)</w:t>
                      </w:r>
                    </w:p>
                  </w:txbxContent>
                </v:textbox>
                <w10:wrap anchorx="page" anchory="margin"/>
              </v:shape>
            </w:pict>
          </mc:Fallback>
        </mc:AlternateContent>
      </w:r>
      <w:r>
        <mc:AlternateContent>
          <mc:Choice Requires="wps">
            <w:drawing>
              <wp:anchor distT="0" distB="0" distL="0" distR="0" simplePos="0" relativeHeight="503316526" behindDoc="0" locked="0" layoutInCell="1" allowOverlap="1">
                <wp:simplePos x="0" y="0"/>
                <wp:positionH relativeFrom="page">
                  <wp:posOffset>3630930</wp:posOffset>
                </wp:positionH>
                <wp:positionV relativeFrom="margin">
                  <wp:posOffset>3724275</wp:posOffset>
                </wp:positionV>
                <wp:extent cx="640080" cy="143510"/>
                <wp:wrapNone/>
                <wp:docPr id="189" name="Shape 189"/>
                <a:graphic xmlns:a="http://schemas.openxmlformats.org/drawingml/2006/main">
                  <a:graphicData uri="http://schemas.microsoft.com/office/word/2010/wordprocessingShape">
                    <wps:wsp>
                      <wps:cNvSpPr txBox="1"/>
                      <wps:spPr>
                        <a:xfrm>
                          <a:ext cx="640080" cy="14351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(Tj=30,l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года)</w:t>
                            </w:r>
                          </w:p>
                        </w:txbxContent>
                      </wps:txbx>
                      <wps:bodyPr lIns="0" tIns="0" rIns="0" bIns="0">
                        <a:noAutoFit/>
                      </wps:bodyPr>
                    </wps:wsp>
                  </a:graphicData>
                </a:graphic>
              </wp:anchor>
            </w:drawing>
          </mc:Choice>
          <mc:Fallback>
            <w:pict>
              <v:shape id="_x0000_s1215" type="#_x0000_t202" style="position:absolute;margin-left:285.90000000000003pt;margin-top:293.25pt;width:50.399999999999999pt;height:11.300000000000001pt;z-index:251657773;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(Tj=30,l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года)</w:t>
                      </w:r>
                    </w:p>
                  </w:txbxContent>
                </v:textbox>
                <w10:wrap anchorx="page" anchory="margin"/>
              </v:shape>
            </w:pict>
          </mc:Fallback>
        </mc:AlternateContent>
      </w:r>
      <w:r>
        <mc:AlternateContent>
          <mc:Choice Requires="wps">
            <w:drawing>
              <wp:anchor distT="0" distB="0" distL="0" distR="0" simplePos="0" relativeHeight="503316528" behindDoc="0" locked="0" layoutInCell="1" allowOverlap="1">
                <wp:simplePos x="0" y="0"/>
                <wp:positionH relativeFrom="page">
                  <wp:posOffset>3630930</wp:posOffset>
                </wp:positionH>
                <wp:positionV relativeFrom="margin">
                  <wp:posOffset>4017010</wp:posOffset>
                </wp:positionV>
                <wp:extent cx="853440" cy="1009015"/>
                <wp:wrapNone/>
                <wp:docPr id="191" name="Shape 191"/>
                <a:graphic xmlns:a="http://schemas.openxmlformats.org/drawingml/2006/main">
                  <a:graphicData uri="http://schemas.microsoft.com/office/word/2010/wordprocessingShape">
                    <wps:wsp>
                      <wps:cNvSpPr txBox="1"/>
                      <wps:spPr>
                        <a:xfrm>
                          <a:ext cx="853440" cy="1009015"/>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=5,7 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=88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=24,4 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(Ti=l,6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=50,6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=28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 = 14,1 млрд,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(Tj=l,6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млн. лет)</w:t>
                            </w:r>
                          </w:p>
                        </w:txbxContent>
                      </wps:txbx>
                      <wps:bodyPr lIns="0" tIns="0" rIns="0" bIns="0">
                        <a:noAutoFit/>
                      </wps:bodyPr>
                    </wps:wsp>
                  </a:graphicData>
                </a:graphic>
              </wp:anchor>
            </w:drawing>
          </mc:Choice>
          <mc:Fallback>
            <w:pict>
              <v:shape id="_x0000_s1217" type="#_x0000_t202" style="position:absolute;margin-left:285.90000000000003pt;margin-top:316.30000000000001pt;width:67.200000000000003pt;height:79.450000000000003pt;z-index:251657775;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=5,7 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=88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=24,4 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(Ti=l,6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тыс.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(Ti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=50,6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=28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(Т; = 14,1 млрд, лет)</w:t>
                      </w:r>
                    </w:p>
                    <w:p>
                      <w:pPr>
                        <w:pStyle w:val="Style42"/>
                        <w:keepNext w:val="0"/>
                        <w:keepLines w:val="0"/>
                        <w:widowControl w:val="0"/>
                        <w:shd w:val="clear" w:color="auto" w:fill="auto"/>
                        <w:bidi w:val="0"/>
                        <w:spacing w:before="0" w:after="0" w:line="240" w:lineRule="auto"/>
                        <w:ind w:left="0" w:right="0" w:firstLine="0"/>
                        <w:jc w:val="left"/>
                        <w:rPr>
                          <w:sz w:val="15"/>
                          <w:szCs w:val="15"/>
                        </w:rPr>
                      </w:pPr>
                      <w:r>
                        <w:rPr>
                          <w:rFonts w:ascii="Times New Roman" w:eastAsia="Times New Roman" w:hAnsi="Times New Roman" w:cs="Times New Roman"/>
                          <w:b w:val="0"/>
                          <w:bCs w:val="0"/>
                          <w:color w:val="000000"/>
                          <w:spacing w:val="0"/>
                          <w:w w:val="100"/>
                          <w:position w:val="0"/>
                          <w:sz w:val="15"/>
                          <w:szCs w:val="15"/>
                          <w:shd w:val="clear" w:color="auto" w:fill="auto"/>
                          <w:lang w:val="en-US" w:eastAsia="en-US" w:bidi="en-US"/>
                        </w:rPr>
                        <w:t xml:space="preserve">(Tj=l,6 </w:t>
                      </w:r>
                      <w:r>
                        <w:rPr>
                          <w:rFonts w:ascii="Times New Roman" w:eastAsia="Times New Roman" w:hAnsi="Times New Roman" w:cs="Times New Roman"/>
                          <w:b w:val="0"/>
                          <w:bCs w:val="0"/>
                          <w:color w:val="000000"/>
                          <w:spacing w:val="0"/>
                          <w:w w:val="100"/>
                          <w:position w:val="0"/>
                          <w:sz w:val="15"/>
                          <w:szCs w:val="15"/>
                          <w:shd w:val="clear" w:color="auto" w:fill="auto"/>
                          <w:lang w:val="ru-RU" w:eastAsia="ru-RU" w:bidi="ru-RU"/>
                        </w:rPr>
                        <w:t>млн. лет)</w:t>
                      </w:r>
                    </w:p>
                  </w:txbxContent>
                </v:textbox>
                <w10:wrap anchorx="page" anchory="margin"/>
              </v:shape>
            </w:pict>
          </mc:Fallback>
        </mc:AlternateContent>
      </w:r>
      <w:r>
        <w:rPr>
          <w:rFonts w:ascii="Georgia" w:eastAsia="Georgia" w:hAnsi="Georgia" w:cs="Georgia"/>
          <w:b w:val="0"/>
          <w:bCs w:val="0"/>
          <w:smallCaps/>
          <w:color w:val="000000"/>
          <w:spacing w:val="0"/>
          <w:w w:val="100"/>
          <w:position w:val="0"/>
          <w:sz w:val="18"/>
          <w:szCs w:val="18"/>
          <w:shd w:val="clear" w:color="auto" w:fill="auto"/>
          <w:lang w:val="ru-RU" w:eastAsia="ru-RU" w:bidi="ru-RU"/>
        </w:rPr>
        <w:t>Рис.</w:t>
      </w:r>
      <w:r>
        <w:rPr>
          <w:color w:val="000000"/>
          <w:spacing w:val="0"/>
          <w:w w:val="100"/>
          <w:position w:val="0"/>
          <w:sz w:val="18"/>
          <w:szCs w:val="18"/>
          <w:shd w:val="clear" w:color="auto" w:fill="auto"/>
          <w:lang w:val="ru-RU" w:eastAsia="ru-RU" w:bidi="ru-RU"/>
        </w:rPr>
        <w:t xml:space="preserve"> 3.2. Места накопления радионуклидов в организме человека </w:t>
      </w:r>
      <w:r>
        <w:rPr>
          <w:rStyle w:val="CharStyle21"/>
          <w:b w:val="0"/>
          <w:bCs w:val="0"/>
        </w:rPr>
        <w:t>время распада радионуклида будет слишком большим, то здоровые ткани пациента будут испытывать лишнюю дозо</w:t>
        <w:softHyphen/>
        <w:t>вую нагрузку. Поэтому важно, чтобы радионуклид быстро распадался и легко и полностью выводился из организма. При этом активность радионуклидов должна быть невысо</w:t>
        <w:softHyphen/>
        <w:t>кой для уменьшения дозовой нагрузки здоровых тканей.</w:t>
      </w:r>
    </w:p>
    <w:p>
      <w:pPr>
        <w:pStyle w:val="Style20"/>
        <w:keepNext w:val="0"/>
        <w:keepLines w:val="0"/>
        <w:widowControl w:val="0"/>
        <w:shd w:val="clear" w:color="auto" w:fill="auto"/>
        <w:bidi w:val="0"/>
        <w:spacing w:before="0" w:after="80"/>
        <w:ind w:left="0" w:right="0"/>
        <w:jc w:val="both"/>
      </w:pPr>
      <w:r>
        <w:rPr>
          <w:color w:val="000000"/>
          <w:spacing w:val="0"/>
          <w:w w:val="100"/>
          <w:position w:val="0"/>
          <w:shd w:val="clear" w:color="auto" w:fill="auto"/>
          <w:lang w:val="ru-RU" w:eastAsia="ru-RU" w:bidi="ru-RU"/>
        </w:rPr>
        <w:t>По сути, приборы радионуклидной диагностики (ГК, ОФЭКТ и ПЭТ) работают на измерении плотности распре</w:t>
        <w:softHyphen/>
        <w:t>деления радионуклида в патологических областях. Для ди</w:t>
        <w:softHyphen/>
        <w:t>агностики используют радионуклиды, которые испускают фотоны высоких энергий. Чем выше их энергия, тем боль</w:t>
        <w:softHyphen/>
        <w:t>ше их проникающая способность. Поэтому из внутренних тканей больше фотонов вылетит наружу. Их интенсивность меняется по экспоненциальному закону:</w:t>
      </w:r>
    </w:p>
    <w:p>
      <w:pPr>
        <w:pStyle w:val="Style20"/>
        <w:keepNext w:val="0"/>
        <w:keepLines w:val="0"/>
        <w:widowControl w:val="0"/>
        <w:shd w:val="clear" w:color="auto" w:fill="auto"/>
        <w:bidi w:val="0"/>
        <w:spacing w:before="0" w:after="160"/>
        <w:ind w:left="0" w:right="0" w:firstLine="0"/>
        <w:jc w:val="center"/>
      </w:pPr>
      <w:r>
        <w:rPr>
          <w:i/>
          <w:iCs/>
          <w:color w:val="000000"/>
          <w:spacing w:val="0"/>
          <w:w w:val="100"/>
          <w:position w:val="0"/>
          <w:shd w:val="clear" w:color="auto" w:fill="auto"/>
          <w:lang w:val="ru-RU" w:eastAsia="ru-RU" w:bidi="ru-RU"/>
        </w:rPr>
        <w:t>1= 1</w:t>
      </w:r>
      <w:r>
        <w:rPr>
          <w:i/>
          <w:iCs/>
          <w:color w:val="000000"/>
          <w:spacing w:val="0"/>
          <w:w w:val="100"/>
          <w:position w:val="0"/>
          <w:shd w:val="clear" w:color="auto" w:fill="auto"/>
          <w:vertAlign w:val="subscript"/>
          <w:lang w:val="ru-RU" w:eastAsia="ru-RU" w:bidi="ru-RU"/>
        </w:rPr>
        <w:t>0</w:t>
      </w:r>
      <w:r>
        <w:rPr>
          <w:i/>
          <w:iCs/>
          <w:color w:val="000000"/>
          <w:spacing w:val="0"/>
          <w:w w:val="100"/>
          <w:position w:val="0"/>
          <w:shd w:val="clear" w:color="auto" w:fill="auto"/>
          <w:lang w:val="ru-RU" w:eastAsia="ru-RU" w:bidi="ru-RU"/>
        </w:rPr>
        <w:t>е~^,</w:t>
      </w:r>
      <w:r>
        <w:rPr>
          <w:rFonts w:ascii="Times New Roman" w:eastAsia="Times New Roman" w:hAnsi="Times New Roman" w:cs="Times New Roman"/>
          <w:color w:val="000000"/>
          <w:spacing w:val="0"/>
          <w:w w:val="100"/>
          <w:position w:val="0"/>
          <w:shd w:val="clear" w:color="auto" w:fill="auto"/>
          <w:lang w:val="ru-RU" w:eastAsia="ru-RU" w:bidi="ru-RU"/>
        </w:rPr>
        <w:t xml:space="preserve"> (3.1)</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ц—линейный коэффициент ослабления, </w:t>
      </w:r>
      <w:r>
        <w:rPr>
          <w:i/>
          <w:iCs/>
          <w:color w:val="000000"/>
          <w:spacing w:val="0"/>
          <w:w w:val="100"/>
          <w:position w:val="0"/>
          <w:shd w:val="clear" w:color="auto" w:fill="auto"/>
          <w:lang w:val="ru-RU" w:eastAsia="ru-RU" w:bidi="ru-RU"/>
        </w:rPr>
        <w:t>1</w:t>
      </w:r>
      <w:r>
        <w:rPr>
          <w:i/>
          <w:iCs/>
          <w:color w:val="000000"/>
          <w:spacing w:val="0"/>
          <w:w w:val="100"/>
          <w:position w:val="0"/>
          <w:shd w:val="clear" w:color="auto" w:fill="auto"/>
          <w:vertAlign w:val="subscript"/>
          <w:lang w:val="ru-RU" w:eastAsia="ru-RU" w:bidi="ru-RU"/>
        </w:rPr>
        <w:t>0</w:t>
      </w:r>
      <w:r>
        <w:rPr>
          <w:i/>
          <w:i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 xml:space="preserve"> интенсив</w:t>
        <w:softHyphen/>
        <w:t xml:space="preserve">ность излучения при </w:t>
      </w:r>
      <w:r>
        <w:rPr>
          <w:i/>
          <w:iCs/>
          <w:color w:val="000000"/>
          <w:spacing w:val="0"/>
          <w:w w:val="100"/>
          <w:position w:val="0"/>
          <w:shd w:val="clear" w:color="auto" w:fill="auto"/>
          <w:lang w:val="ru-RU" w:eastAsia="ru-RU" w:bidi="ru-RU"/>
        </w:rPr>
        <w:t>х</w:t>
      </w:r>
      <w:r>
        <w:rPr>
          <w:color w:val="000000"/>
          <w:spacing w:val="0"/>
          <w:w w:val="100"/>
          <w:position w:val="0"/>
          <w:shd w:val="clear" w:color="auto" w:fill="auto"/>
          <w:lang w:val="ru-RU" w:eastAsia="ru-RU" w:bidi="ru-RU"/>
        </w:rPr>
        <w:t xml:space="preserve"> = 0 на входе в среду.</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Количество фотонов, попавшее в детектор, зависит от глубины расположения точки, откуда вылетают фотоны.</w:t>
      </w:r>
    </w:p>
    <w:p>
      <w:pPr>
        <w:pStyle w:val="Style20"/>
        <w:keepNext w:val="0"/>
        <w:keepLines w:val="0"/>
        <w:widowControl w:val="0"/>
        <w:shd w:val="clear" w:color="auto" w:fill="auto"/>
        <w:bidi w:val="0"/>
        <w:spacing w:before="0" w:after="80"/>
        <w:ind w:left="0" w:right="0"/>
        <w:jc w:val="both"/>
      </w:pPr>
      <w:r>
        <w:rPr>
          <w:color w:val="000000"/>
          <w:spacing w:val="0"/>
          <w:w w:val="100"/>
          <w:position w:val="0"/>
          <w:shd w:val="clear" w:color="auto" w:fill="auto"/>
          <w:lang w:val="ru-RU" w:eastAsia="ru-RU" w:bidi="ru-RU"/>
        </w:rPr>
        <w:t>Фотоны высоких энергий создают в тканях потоки вто</w:t>
        <w:softHyphen/>
        <w:t>ричных заряженных частиц, быстро останавливаются в веществе. Пробег тяжелых заряженных частиц, например протонов с энергией до 10 МэВ в воде, хорошо описывается выражением</w:t>
      </w:r>
    </w:p>
    <w:p>
      <w:pPr>
        <w:pStyle w:val="Style13"/>
        <w:keepNext w:val="0"/>
        <w:keepLines w:val="0"/>
        <w:widowControl w:val="0"/>
        <w:shd w:val="clear" w:color="auto" w:fill="auto"/>
        <w:bidi w:val="0"/>
        <w:spacing w:before="0" w:after="160" w:line="288" w:lineRule="auto"/>
        <w:ind w:left="0" w:right="0" w:firstLine="0"/>
        <w:jc w:val="center"/>
      </w:pPr>
      <w:r>
        <w:rPr>
          <w:rFonts w:ascii="Georgia" w:eastAsia="Georgia" w:hAnsi="Georgia" w:cs="Georgia"/>
          <w:i/>
          <w:iCs/>
          <w:color w:val="000000"/>
          <w:spacing w:val="0"/>
          <w:w w:val="100"/>
          <w:position w:val="0"/>
          <w:shd w:val="clear" w:color="auto" w:fill="auto"/>
          <w:lang w:val="en-US" w:eastAsia="en-US" w:bidi="en-US"/>
        </w:rPr>
        <w:t xml:space="preserve">R </w:t>
      </w:r>
      <w:r>
        <w:rPr>
          <w:rFonts w:ascii="Georgia" w:eastAsia="Georgia" w:hAnsi="Georgia" w:cs="Georgia"/>
          <w:i/>
          <w:iCs/>
          <w:color w:val="000000"/>
          <w:spacing w:val="0"/>
          <w:w w:val="100"/>
          <w:position w:val="0"/>
          <w:shd w:val="clear" w:color="auto" w:fill="auto"/>
          <w:lang w:val="ru-RU" w:eastAsia="ru-RU" w:bidi="ru-RU"/>
        </w:rPr>
        <w:t>= аЕ</w:t>
      </w:r>
      <w:r>
        <w:rPr>
          <w:rFonts w:ascii="Georgia" w:eastAsia="Georgia" w:hAnsi="Georgia" w:cs="Georgia"/>
          <w:i/>
          <w:iCs/>
          <w:color w:val="000000"/>
          <w:spacing w:val="0"/>
          <w:w w:val="100"/>
          <w:position w:val="0"/>
          <w:shd w:val="clear" w:color="auto" w:fill="auto"/>
          <w:vertAlign w:val="superscript"/>
          <w:lang w:val="ru-RU" w:eastAsia="ru-RU" w:bidi="ru-RU"/>
        </w:rPr>
        <w:t>р</w:t>
      </w:r>
      <w:r>
        <w:rPr>
          <w:color w:val="000000"/>
          <w:spacing w:val="0"/>
          <w:w w:val="100"/>
          <w:position w:val="0"/>
          <w:shd w:val="clear" w:color="auto" w:fill="auto"/>
          <w:lang w:val="ru-RU" w:eastAsia="ru-RU" w:bidi="ru-RU"/>
        </w:rPr>
        <w:t>. (3.2)</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где а=1.73-10'</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р</w:t>
      </w:r>
      <w:r>
        <w:rPr>
          <w:color w:val="000000"/>
          <w:spacing w:val="0"/>
          <w:w w:val="100"/>
          <w:position w:val="0"/>
          <w:shd w:val="clear" w:color="auto" w:fill="auto"/>
          <w:lang w:val="ru-RU" w:eastAsia="ru-RU" w:bidi="ru-RU"/>
        </w:rPr>
        <w:t xml:space="preserve"> = 1.4.</w:t>
      </w:r>
    </w:p>
    <w:p>
      <w:pPr>
        <w:pStyle w:val="Style20"/>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Физики решают еще одну важную задачу — повышение точности регистрации места, откуда вылетел фотон. Созда</w:t>
        <w:softHyphen/>
        <w:t>ются специальные коллиматоры (полые трубки), которые позволяют регистрировать фотоны, вылетевшие только из заданной точки организма (рис. 3.3).</w:t>
      </w:r>
      <w:r>
        <w:br w:type="page"/>
      </w:r>
    </w:p>
    <w:p>
      <w:pPr>
        <w:widowControl w:val="0"/>
        <w:spacing w:line="1" w:lineRule="exact"/>
      </w:pPr>
      <w:r>
        <w:drawing>
          <wp:anchor distT="0" distB="685800" distL="52070" distR="2194560" simplePos="0" relativeHeight="125829466" behindDoc="0" locked="0" layoutInCell="1" allowOverlap="1">
            <wp:simplePos x="0" y="0"/>
            <wp:positionH relativeFrom="page">
              <wp:posOffset>787400</wp:posOffset>
            </wp:positionH>
            <wp:positionV relativeFrom="paragraph">
              <wp:posOffset>0</wp:posOffset>
            </wp:positionV>
            <wp:extent cx="1615440" cy="1463040"/>
            <wp:wrapTopAndBottom/>
            <wp:docPr id="193" name="Shape 193"/>
            <a:graphic xmlns:a="http://schemas.openxmlformats.org/drawingml/2006/main">
              <a:graphicData uri="http://schemas.openxmlformats.org/drawingml/2006/picture">
                <pic:pic xmlns:pic="http://schemas.openxmlformats.org/drawingml/2006/picture">
                  <pic:nvPicPr>
                    <pic:cNvPr id="194" name="Picture box 194"/>
                    <pic:cNvPicPr/>
                  </pic:nvPicPr>
                  <pic:blipFill>
                    <a:blip r:embed="rId87"/>
                    <a:stretch/>
                  </pic:blipFill>
                  <pic:spPr>
                    <a:xfrm>
                      <a:ext cx="1615440" cy="1463040"/>
                    </a:xfrm>
                    <a:prstGeom prst="rect"/>
                  </pic:spPr>
                </pic:pic>
              </a:graphicData>
            </a:graphic>
          </wp:anchor>
        </w:drawing>
      </w:r>
      <w:r>
        <mc:AlternateContent>
          <mc:Choice Requires="wps">
            <w:drawing>
              <wp:anchor distT="0" distB="0" distL="0" distR="0" simplePos="0" relativeHeight="503316530" behindDoc="0" locked="0" layoutInCell="1" allowOverlap="1">
                <wp:simplePos x="0" y="0"/>
                <wp:positionH relativeFrom="page">
                  <wp:posOffset>735330</wp:posOffset>
                </wp:positionH>
                <wp:positionV relativeFrom="paragraph">
                  <wp:posOffset>1548130</wp:posOffset>
                </wp:positionV>
                <wp:extent cx="3858895" cy="448310"/>
                <wp:wrapNone/>
                <wp:docPr id="195" name="Shape 195"/>
                <a:graphic xmlns:a="http://schemas.openxmlformats.org/drawingml/2006/main">
                  <a:graphicData uri="http://schemas.microsoft.com/office/word/2010/wordprocessingShape">
                    <wps:wsp>
                      <wps:cNvSpPr txBox="1"/>
                      <wps:spPr>
                        <a:xfrm>
                          <a:ext cx="3858895" cy="448310"/>
                        </a:xfrm>
                        <a:prstGeom prst="rect"/>
                        <a:noFill/>
                      </wps:spPr>
                      <wps:txbx>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3.3. Схема попадания гамма-квантов на сцинтилляцион</w:t>
                              <w:softHyphen/>
                              <w:t>ный кристалл при отсутствии (а) и наличии (б) параллельного коллиматора</w:t>
                            </w:r>
                          </w:p>
                        </w:txbxContent>
                      </wps:txbx>
                      <wps:bodyPr lIns="0" tIns="0" rIns="0" bIns="0">
                        <a:noAutoFit/>
                      </wps:bodyPr>
                    </wps:wsp>
                  </a:graphicData>
                </a:graphic>
              </wp:anchor>
            </w:drawing>
          </mc:Choice>
          <mc:Fallback>
            <w:pict>
              <v:shape id="_x0000_s1221" type="#_x0000_t202" style="position:absolute;margin-left:57.899999999999999pt;margin-top:121.90000000000001pt;width:303.85000000000002pt;height:35.300000000000004pt;z-index:251657777;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 3.3. Схема попадания гамма-квантов на сцинтилляцион</w:t>
                        <w:softHyphen/>
                        <w:t>ный кристалл при отсутствии (а) и наличии (б) параллельного коллиматора</w:t>
                      </w:r>
                    </w:p>
                  </w:txbxContent>
                </v:textbox>
                <w10:wrap anchorx="page"/>
              </v:shape>
            </w:pict>
          </mc:Fallback>
        </mc:AlternateContent>
      </w:r>
      <w:r>
        <w:drawing>
          <wp:anchor distT="0" distB="685800" distL="0" distR="0" simplePos="0" relativeHeight="125829467" behindDoc="0" locked="0" layoutInCell="1" allowOverlap="1">
            <wp:simplePos x="0" y="0"/>
            <wp:positionH relativeFrom="page">
              <wp:posOffset>2905760</wp:posOffset>
            </wp:positionH>
            <wp:positionV relativeFrom="paragraph">
              <wp:posOffset>0</wp:posOffset>
            </wp:positionV>
            <wp:extent cx="1615440" cy="1463040"/>
            <wp:wrapTopAndBottom/>
            <wp:docPr id="197" name="Shape 197"/>
            <a:graphic xmlns:a="http://schemas.openxmlformats.org/drawingml/2006/main">
              <a:graphicData uri="http://schemas.openxmlformats.org/drawingml/2006/picture">
                <pic:pic xmlns:pic="http://schemas.openxmlformats.org/drawingml/2006/picture">
                  <pic:nvPicPr>
                    <pic:cNvPr id="198" name="Picture box 198"/>
                    <pic:cNvPicPr/>
                  </pic:nvPicPr>
                  <pic:blipFill>
                    <a:blip r:embed="rId89"/>
                    <a:stretch/>
                  </pic:blipFill>
                  <pic:spPr>
                    <a:xfrm>
                      <a:ext cx="1615440" cy="1463040"/>
                    </a:xfrm>
                    <a:prstGeom prst="rect"/>
                  </pic:spPr>
                </pic:pic>
              </a:graphicData>
            </a:graphic>
          </wp:anchor>
        </w:drawing>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Остальные фотоны должны поглотиться стенками кол</w:t>
        <w:softHyphen/>
        <w:t>лиматора, и не попасть в детектирующий кристалл. Поэ</w:t>
        <w:softHyphen/>
        <w:t>тому в снимке гамма-камеры с одного направления будут регистрироваться фотоны, возникшие на разной глубине в тканях. Таким образом, регистрируются фотоны, попавшие в детектор с некоторого отрезка на заданном направлении.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ГК и ОФЭКТ регистрируются отдельные фотоны, а в ПЭТ — пары фотонов, вылетающих в противоположные стороны.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создании и развитии радионуклидной диагностики значительна роль радиобиологов и радиохимиков. Сам по себе радионуклид в диагностике практически не применя</w:t>
        <w:softHyphen/>
        <w:t>ется. На практике используют различные его химические соединения (в виде некоторого радиофармпрепарата, РФП). Они позволяют доставить радионуклид в патологический очаг, а после исследования быстро вывести его из организ</w:t>
        <w:softHyphen/>
        <w:t>ма, и так, чтобы доля оставшегося в нем радиоактивного вещества была минимальна.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 основе одного и того же радионуклида может быть создано множество радиофармпрепаратов для диагностики.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Фактические дозы, получаемые пациентом при прове</w:t>
        <w:softHyphen/>
        <w:t>дении РНД составляют от единиц микрозиверт (мкЗв) до примерно 40 миллизиверт (мЗв).</w:t>
      </w:r>
    </w:p>
    <w:p>
      <w:pPr>
        <w:pStyle w:val="Style20"/>
        <w:keepNext w:val="0"/>
        <w:keepLines w:val="0"/>
        <w:widowControl w:val="0"/>
        <w:shd w:val="clear" w:color="auto" w:fill="auto"/>
        <w:bidi w:val="0"/>
        <w:spacing w:before="0" w:after="60"/>
        <w:ind w:left="0" w:right="0"/>
        <w:jc w:val="both"/>
      </w:pPr>
      <w:r>
        <w:rPr>
          <w:color w:val="000000"/>
          <w:spacing w:val="0"/>
          <w:w w:val="100"/>
          <w:position w:val="0"/>
          <w:shd w:val="clear" w:color="auto" w:fill="auto"/>
          <w:lang w:val="ru-RU" w:eastAsia="ru-RU" w:bidi="ru-RU"/>
        </w:rPr>
        <w:t xml:space="preserve">После изобретения В. Лоуренсом циклотрона появились искусственные радионуклиды. Первый такой радионуклид </w:t>
      </w:r>
      <w:r>
        <w:rPr>
          <w:color w:val="000000"/>
          <w:spacing w:val="0"/>
          <w:w w:val="100"/>
          <w:position w:val="0"/>
          <w:shd w:val="clear" w:color="auto" w:fill="auto"/>
          <w:vertAlign w:val="superscript"/>
          <w:lang w:val="ru-RU" w:eastAsia="ru-RU" w:bidi="ru-RU"/>
        </w:rPr>
        <w:t>99т</w:t>
      </w:r>
      <w:r>
        <w:rPr>
          <w:color w:val="000000"/>
          <w:spacing w:val="0"/>
          <w:w w:val="100"/>
          <w:position w:val="0"/>
          <w:shd w:val="clear" w:color="auto" w:fill="auto"/>
          <w:lang w:val="ru-RU" w:eastAsia="ru-RU" w:bidi="ru-RU"/>
        </w:rPr>
        <w:t>Тс был синтезирован в 1937 г. в Беркли, когда мишень из молибдена, облучалась ядрами дейтерия на циклотроне</w:t>
      </w:r>
      <w:r>
        <w:rPr>
          <w:color w:val="000000"/>
          <w:spacing w:val="0"/>
          <w:w w:val="100"/>
          <w:position w:val="0"/>
          <w:shd w:val="clear" w:color="auto" w:fill="auto"/>
          <w:vertAlign w:val="superscript"/>
          <w:lang w:val="ru-RU" w:eastAsia="ru-RU" w:bidi="ru-RU"/>
        </w:rPr>
        <w:footnoteReference w:id="34"/>
      </w:r>
      <w:r>
        <w:rPr>
          <w:color w:val="000000"/>
          <w:spacing w:val="0"/>
          <w:w w:val="100"/>
          <w:position w:val="0"/>
          <w:shd w:val="clear" w:color="auto" w:fill="auto"/>
          <w:lang w:val="ru-RU" w:eastAsia="ru-RU" w:bidi="ru-RU"/>
        </w:rPr>
        <w:t>:</w:t>
      </w:r>
    </w:p>
    <w:p>
      <w:pPr>
        <w:pStyle w:val="Style13"/>
        <w:keepNext w:val="0"/>
        <w:keepLines w:val="0"/>
        <w:widowControl w:val="0"/>
        <w:shd w:val="clear" w:color="auto" w:fill="auto"/>
        <w:tabs>
          <w:tab w:pos="2371" w:val="left"/>
          <w:tab w:pos="3946" w:val="left"/>
          <w:tab w:pos="4915" w:val="left"/>
        </w:tabs>
        <w:bidi w:val="0"/>
        <w:spacing w:before="0" w:after="200" w:line="283" w:lineRule="auto"/>
        <w:ind w:left="0" w:right="0" w:firstLine="0"/>
        <w:jc w:val="center"/>
      </w:pPr>
      <w:r>
        <w:rPr>
          <w:color w:val="000000"/>
          <w:spacing w:val="0"/>
          <w:w w:val="100"/>
          <w:position w:val="0"/>
          <w:shd w:val="clear" w:color="auto" w:fill="auto"/>
          <w:lang w:val="ru-RU" w:eastAsia="ru-RU" w:bidi="ru-RU"/>
        </w:rPr>
        <w:t>’®МО+*Н-&gt;П+”ТС</w:t>
        <w:tab/>
      </w:r>
      <w:r>
        <w:rPr>
          <w:i/>
          <w:iCs/>
          <w:strike/>
          <w:color w:val="000000"/>
          <w:spacing w:val="0"/>
          <w:w w:val="100"/>
          <w:position w:val="0"/>
          <w:sz w:val="13"/>
          <w:szCs w:val="13"/>
          <w:shd w:val="clear" w:color="auto" w:fill="auto"/>
          <w:lang w:val="ru-RU" w:eastAsia="ru-RU" w:bidi="ru-RU"/>
        </w:rPr>
        <w:t>Р~(Т</w:t>
      </w:r>
      <w:r>
        <w:rPr>
          <w:i/>
          <w:iCs/>
          <w:strike/>
          <w:color w:val="000000"/>
          <w:spacing w:val="0"/>
          <w:w w:val="100"/>
          <w:position w:val="0"/>
          <w:sz w:val="13"/>
          <w:szCs w:val="13"/>
          <w:shd w:val="clear" w:color="auto" w:fill="auto"/>
          <w:vertAlign w:val="subscript"/>
          <w:lang w:val="ru-RU" w:eastAsia="ru-RU" w:bidi="ru-RU"/>
        </w:rPr>
        <w:t>112</w:t>
      </w:r>
      <w:r>
        <w:rPr>
          <w:i/>
          <w:iCs/>
          <w:strike/>
          <w:color w:val="000000"/>
          <w:spacing w:val="0"/>
          <w:w w:val="100"/>
          <w:position w:val="0"/>
          <w:sz w:val="13"/>
          <w:szCs w:val="13"/>
          <w:shd w:val="clear" w:color="auto" w:fill="auto"/>
          <w:lang w:val="ru-RU" w:eastAsia="ru-RU" w:bidi="ru-RU"/>
        </w:rPr>
        <w:t>-2Л2-1^е</w:t>
      </w:r>
      <w:r>
        <w:rPr>
          <w:i/>
          <w:iCs/>
          <w:strike/>
          <w:color w:val="000000"/>
          <w:spacing w:val="0"/>
          <w:w w:val="100"/>
          <w:position w:val="0"/>
          <w:sz w:val="13"/>
          <w:szCs w:val="13"/>
          <w:shd w:val="clear" w:color="auto" w:fill="auto"/>
          <w:vertAlign w:val="subscript"/>
          <w:lang w:val="ru-RU" w:eastAsia="ru-RU" w:bidi="ru-RU"/>
        </w:rPr>
        <w:t>т</w:t>
      </w:r>
      <w:r>
        <w:rPr>
          <w:i/>
          <w:iCs/>
          <w:strike/>
          <w:color w:val="000000"/>
          <w:spacing w:val="0"/>
          <w:w w:val="100"/>
          <w:position w:val="0"/>
          <w:sz w:val="13"/>
          <w:szCs w:val="13"/>
          <w:shd w:val="clear" w:color="auto" w:fill="auto"/>
          <w:lang w:val="ru-RU" w:eastAsia="ru-RU" w:bidi="ru-RU"/>
        </w:rPr>
        <w:t>)</w:t>
      </w:r>
      <w:r>
        <w:rPr>
          <w:color w:val="000000"/>
          <w:spacing w:val="0"/>
          <w:w w:val="100"/>
          <w:position w:val="0"/>
          <w:shd w:val="clear" w:color="auto" w:fill="auto"/>
          <w:lang w:val="ru-RU" w:eastAsia="ru-RU" w:bidi="ru-RU"/>
        </w:rPr>
        <w:tab/>
      </w:r>
      <w:r>
        <w:rPr>
          <w:color w:val="000000"/>
          <w:spacing w:val="0"/>
          <w:w w:val="100"/>
          <w:position w:val="0"/>
          <w:shd w:val="clear" w:color="auto" w:fill="auto"/>
          <w:vertAlign w:val="superscript"/>
          <w:lang w:val="ru-RU" w:eastAsia="ru-RU" w:bidi="ru-RU"/>
        </w:rPr>
        <w:t>99</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R</w:t>
      </w:r>
      <w:r>
        <w:rPr>
          <w:color w:val="000000"/>
          <w:spacing w:val="0"/>
          <w:w w:val="100"/>
          <w:position w:val="0"/>
          <w:shd w:val="clear" w:color="auto" w:fill="auto"/>
          <w:vertAlign w:val="subscript"/>
          <w:lang w:val="en-US" w:eastAsia="en-US" w:bidi="en-US"/>
        </w:rPr>
        <w:t xml:space="preserve">u </w:t>
      </w:r>
      <w:r>
        <w:rPr>
          <w:color w:val="000000"/>
          <w:spacing w:val="0"/>
          <w:w w:val="100"/>
          <w:position w:val="0"/>
          <w:shd w:val="clear" w:color="auto" w:fill="auto"/>
          <w:vertAlign w:val="subscript"/>
          <w:lang w:val="ru-RU" w:eastAsia="ru-RU" w:bidi="ru-RU"/>
        </w:rPr>
        <w:t>+</w:t>
      </w:r>
      <w:r>
        <w:rPr>
          <w:color w:val="000000"/>
          <w:spacing w:val="0"/>
          <w:w w:val="100"/>
          <w:position w:val="0"/>
          <w:shd w:val="clear" w:color="auto" w:fill="auto"/>
          <w:lang w:val="ru-RU" w:eastAsia="ru-RU" w:bidi="ru-RU"/>
        </w:rPr>
        <w:tab/>
        <w:t>(</w:t>
      </w:r>
      <w:r>
        <w:rPr>
          <w:color w:val="000000"/>
          <w:spacing w:val="0"/>
          <w:w w:val="100"/>
          <w:position w:val="0"/>
          <w:shd w:val="clear" w:color="auto" w:fill="auto"/>
          <w:vertAlign w:val="subscript"/>
          <w:lang w:val="ru-RU" w:eastAsia="ru-RU" w:bidi="ru-RU"/>
        </w:rPr>
        <w:t>3</w:t>
      </w:r>
      <w:r>
        <w:rPr>
          <w:color w:val="000000"/>
          <w:spacing w:val="0"/>
          <w:w w:val="100"/>
          <w:position w:val="0"/>
          <w:shd w:val="clear" w:color="auto" w:fill="auto"/>
          <w:lang w:val="ru-RU" w:eastAsia="ru-RU" w:bidi="ru-RU"/>
        </w:rPr>
        <w:t>.3)</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Но их выход был мал, а их наработка обходилась до</w:t>
        <w:softHyphen/>
        <w:t>статочно дорого. Кроме того, технеций получают в ре</w:t>
        <w:softHyphen/>
        <w:t xml:space="preserve">акторах при делении нуклидов </w:t>
      </w:r>
      <w:r>
        <w:rPr>
          <w:color w:val="000000"/>
          <w:spacing w:val="0"/>
          <w:w w:val="100"/>
          <w:position w:val="0"/>
          <w:shd w:val="clear" w:color="auto" w:fill="auto"/>
          <w:vertAlign w:val="superscript"/>
          <w:lang w:val="en-US" w:eastAsia="en-US" w:bidi="en-US"/>
        </w:rPr>
        <w:t>232</w:t>
      </w:r>
      <w:r>
        <w:rPr>
          <w:color w:val="000000"/>
          <w:spacing w:val="0"/>
          <w:w w:val="100"/>
          <w:position w:val="0"/>
          <w:shd w:val="clear" w:color="auto" w:fill="auto"/>
          <w:lang w:val="en-US" w:eastAsia="en-US" w:bidi="en-US"/>
        </w:rPr>
        <w:t xml:space="preserve">Th, </w:t>
      </w:r>
      <w:r>
        <w:rPr>
          <w:color w:val="000000"/>
          <w:spacing w:val="0"/>
          <w:w w:val="100"/>
          <w:position w:val="0"/>
          <w:shd w:val="clear" w:color="auto" w:fill="auto"/>
          <w:vertAlign w:val="superscript"/>
          <w:lang w:val="en-US" w:eastAsia="en-US" w:bidi="en-US"/>
        </w:rPr>
        <w:t>233</w:t>
      </w:r>
      <w:r>
        <w:rPr>
          <w:color w:val="000000"/>
          <w:spacing w:val="0"/>
          <w:w w:val="100"/>
          <w:position w:val="0"/>
          <w:shd w:val="clear" w:color="auto" w:fill="auto"/>
          <w:lang w:val="en-US" w:eastAsia="en-US" w:bidi="en-US"/>
        </w:rPr>
        <w:t xml:space="preserve">U, </w:t>
      </w:r>
      <w:r>
        <w:rPr>
          <w:color w:val="000000"/>
          <w:spacing w:val="0"/>
          <w:w w:val="100"/>
          <w:position w:val="0"/>
          <w:shd w:val="clear" w:color="auto" w:fill="auto"/>
          <w:vertAlign w:val="superscript"/>
          <w:lang w:val="en-US" w:eastAsia="en-US" w:bidi="en-US"/>
        </w:rPr>
        <w:t>238</w:t>
      </w:r>
      <w:r>
        <w:rPr>
          <w:color w:val="000000"/>
          <w:spacing w:val="0"/>
          <w:w w:val="100"/>
          <w:position w:val="0"/>
          <w:shd w:val="clear" w:color="auto" w:fill="auto"/>
          <w:lang w:val="en-US" w:eastAsia="en-US" w:bidi="en-US"/>
        </w:rPr>
        <w:t xml:space="preserve">U, </w:t>
      </w:r>
      <w:r>
        <w:rPr>
          <w:color w:val="000000"/>
          <w:spacing w:val="0"/>
          <w:w w:val="100"/>
          <w:position w:val="0"/>
          <w:shd w:val="clear" w:color="auto" w:fill="auto"/>
          <w:vertAlign w:val="superscript"/>
          <w:lang w:val="en-US" w:eastAsia="en-US" w:bidi="en-US"/>
        </w:rPr>
        <w:t>239</w:t>
      </w:r>
      <w:r>
        <w:rPr>
          <w:color w:val="000000"/>
          <w:spacing w:val="0"/>
          <w:w w:val="100"/>
          <w:position w:val="0"/>
          <w:shd w:val="clear" w:color="auto" w:fill="auto"/>
          <w:lang w:val="en-US" w:eastAsia="en-US" w:bidi="en-US"/>
        </w:rPr>
        <w:t xml:space="preserve">Pu, </w:t>
      </w:r>
      <w:r>
        <w:rPr>
          <w:color w:val="000000"/>
          <w:spacing w:val="0"/>
          <w:w w:val="100"/>
          <w:position w:val="0"/>
          <w:shd w:val="clear" w:color="auto" w:fill="auto"/>
          <w:lang w:val="ru-RU" w:eastAsia="ru-RU" w:bidi="ru-RU"/>
        </w:rPr>
        <w:t>и он может накапливаться в реакторах килограммами за год. Как правило, технеций получают из радиоактивных от</w:t>
        <w:softHyphen/>
        <w:t>ходов химическим способом. В реакторе "Мо — один из продуктов деления урана. Он выделяется и поставляется в радиофармацевтические компании. Радиоактивный "Мо распадается с периодом полураспада 2.7 дня, пре</w:t>
        <w:softHyphen/>
        <w:t xml:space="preserve">вращаясь сначала в </w:t>
      </w:r>
      <w:r>
        <w:rPr>
          <w:color w:val="000000"/>
          <w:spacing w:val="0"/>
          <w:w w:val="100"/>
          <w:position w:val="0"/>
          <w:shd w:val="clear" w:color="auto" w:fill="auto"/>
          <w:vertAlign w:val="superscript"/>
          <w:lang w:val="ru-RU" w:eastAsia="ru-RU" w:bidi="ru-RU"/>
        </w:rPr>
        <w:t>99т</w:t>
      </w:r>
      <w:r>
        <w:rPr>
          <w:color w:val="000000"/>
          <w:spacing w:val="0"/>
          <w:w w:val="100"/>
          <w:position w:val="0"/>
          <w:shd w:val="clear" w:color="auto" w:fill="auto"/>
          <w:lang w:val="ru-RU" w:eastAsia="ru-RU" w:bidi="ru-RU"/>
        </w:rPr>
        <w:t>Тс, который затем извлекается из генератора технеция. В дальнейшем "“Тс распадается внутри пациента, испуская фотон, который регистриру</w:t>
        <w:softHyphen/>
        <w:t>ется гамма-камерой. Он распадается до своего основного состояния "Тс, которое является согласно (3.3) относи</w:t>
        <w:softHyphen/>
        <w:t>тельно нерадиоактивным по сравнению с "“Тс. Технеций стал одним из основных радионуклидов, используемых в радионуклидной диагностике.</w:t>
      </w:r>
    </w:p>
    <w:p>
      <w:pPr>
        <w:pStyle w:val="Style20"/>
        <w:keepNext w:val="0"/>
        <w:keepLines w:val="0"/>
        <w:widowControl w:val="0"/>
        <w:shd w:val="clear" w:color="auto" w:fill="auto"/>
        <w:bidi w:val="0"/>
        <w:spacing w:before="0" w:after="0" w:line="300" w:lineRule="auto"/>
        <w:ind w:left="0" w:right="0"/>
        <w:jc w:val="both"/>
      </w:pPr>
      <w:r>
        <w:rPr>
          <w:color w:val="000000"/>
          <w:spacing w:val="0"/>
          <w:w w:val="100"/>
          <w:position w:val="0"/>
          <w:shd w:val="clear" w:color="auto" w:fill="auto"/>
          <w:lang w:val="ru-RU" w:eastAsia="ru-RU" w:bidi="ru-RU"/>
        </w:rPr>
        <w:t>Использование в медицине для регистрации фотонов га</w:t>
        <w:softHyphen/>
        <w:t xml:space="preserve">зоразрядных счетчиков, первоначально созданных физиками для регистрации ионизирующих излучений, не позволяло точно определить распределение радиоактивных изотопов в тканях, поскольку они имели низкую эффективность. Эту </w:t>
      </w:r>
      <w:r>
        <w:rPr>
          <w:color w:val="000000"/>
          <w:spacing w:val="0"/>
          <w:w w:val="100"/>
          <w:position w:val="0"/>
          <w:shd w:val="clear" w:color="auto" w:fill="auto"/>
          <w:lang w:val="ru-RU" w:eastAsia="ru-RU" w:bidi="ru-RU"/>
        </w:rPr>
        <w:t>проблему удалось решить после того, когда физики научи</w:t>
        <w:softHyphen/>
        <w:t>лись выращивать сцинтилляционные кристаллы</w:t>
      </w:r>
      <w:r>
        <w:rPr>
          <w:color w:val="000000"/>
          <w:spacing w:val="0"/>
          <w:w w:val="100"/>
          <w:position w:val="0"/>
          <w:shd w:val="clear" w:color="auto" w:fill="auto"/>
          <w:vertAlign w:val="superscript"/>
          <w:lang w:val="ru-RU" w:eastAsia="ru-RU" w:bidi="ru-RU"/>
        </w:rPr>
        <w:footnoteReference w:id="35"/>
      </w:r>
      <w:r>
        <w:rPr>
          <w:color w:val="000000"/>
          <w:spacing w:val="0"/>
          <w:w w:val="100"/>
          <w:position w:val="0"/>
          <w:shd w:val="clear" w:color="auto" w:fill="auto"/>
          <w:lang w:val="ru-RU" w:eastAsia="ru-RU" w:bidi="ru-RU"/>
        </w:rPr>
        <w:t>.</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Впервые такой детектор был использован в 1949 г. Б. Кас</w:t>
        <w:softHyphen/>
        <w:t xml:space="preserve">сеном (В. </w:t>
      </w:r>
      <w:r>
        <w:rPr>
          <w:color w:val="000000"/>
          <w:spacing w:val="0"/>
          <w:w w:val="100"/>
          <w:position w:val="0"/>
          <w:shd w:val="clear" w:color="auto" w:fill="auto"/>
          <w:lang w:val="en-US" w:eastAsia="en-US" w:bidi="en-US"/>
        </w:rPr>
        <w:t xml:space="preserve">Kassen) </w:t>
      </w:r>
      <w:r>
        <w:rPr>
          <w:color w:val="000000"/>
          <w:spacing w:val="0"/>
          <w:w w:val="100"/>
          <w:position w:val="0"/>
          <w:shd w:val="clear" w:color="auto" w:fill="auto"/>
          <w:lang w:val="ru-RU" w:eastAsia="ru-RU" w:bidi="ru-RU"/>
        </w:rPr>
        <w:t xml:space="preserve">для измерения распределения </w:t>
      </w:r>
      <w:r>
        <w:rPr>
          <w:color w:val="000000"/>
          <w:spacing w:val="0"/>
          <w:w w:val="100"/>
          <w:position w:val="0"/>
          <w:shd w:val="clear" w:color="auto" w:fill="auto"/>
          <w:vertAlign w:val="superscript"/>
          <w:lang w:val="ru-RU" w:eastAsia="ru-RU" w:bidi="ru-RU"/>
        </w:rPr>
        <w:t>131</w:t>
      </w:r>
      <w:r>
        <w:rPr>
          <w:color w:val="000000"/>
          <w:spacing w:val="0"/>
          <w:w w:val="100"/>
          <w:position w:val="0"/>
          <w:shd w:val="clear" w:color="auto" w:fill="auto"/>
          <w:lang w:val="ru-RU" w:eastAsia="ru-RU" w:bidi="ru-RU"/>
        </w:rPr>
        <w:t>1 в тканях. В следующем году он смонтировал сцинтилляционный де</w:t>
        <w:softHyphen/>
        <w:t xml:space="preserve">тектор с кристаллом </w:t>
      </w:r>
      <w:r>
        <w:rPr>
          <w:color w:val="000000"/>
          <w:spacing w:val="0"/>
          <w:w w:val="100"/>
          <w:position w:val="0"/>
          <w:shd w:val="clear" w:color="auto" w:fill="auto"/>
          <w:lang w:val="en-US" w:eastAsia="en-US" w:bidi="en-US"/>
        </w:rPr>
        <w:t xml:space="preserve">NaI(Tl), </w:t>
      </w:r>
      <w:r>
        <w:rPr>
          <w:color w:val="000000"/>
          <w:spacing w:val="0"/>
          <w:w w:val="100"/>
          <w:position w:val="0"/>
          <w:shd w:val="clear" w:color="auto" w:fill="auto"/>
          <w:lang w:val="ru-RU" w:eastAsia="ru-RU" w:bidi="ru-RU"/>
        </w:rPr>
        <w:t>закрепленном на движущемся механизме. Это был первый диагностический прибор для регистрации излучения радионуклидов.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Идея гамма-камеры, принципиально нового диагно</w:t>
        <w:softHyphen/>
        <w:t>стического прибора, предложена в 1949 г. Коуплендом и Бенжамином. Основной вклад в развитие этого метода сканирования и создание гамма-камер, начиная с 1952 г., внесли Энгер и Мэллард. Первая гамма-камера была со</w:t>
        <w:softHyphen/>
        <w:t>здана американским инженером Энгером в 1966 г. Она состояла из двухкоординатного сканера со сцинтилляцион</w:t>
        <w:softHyphen/>
        <w:t xml:space="preserve">ными счетчиками (кристаллами </w:t>
      </w:r>
      <w:r>
        <w:rPr>
          <w:color w:val="000000"/>
          <w:spacing w:val="0"/>
          <w:w w:val="100"/>
          <w:position w:val="0"/>
          <w:shd w:val="clear" w:color="auto" w:fill="auto"/>
          <w:lang w:val="en-US" w:eastAsia="en-US" w:bidi="en-US"/>
        </w:rPr>
        <w:t xml:space="preserve">NaI(Tl) </w:t>
      </w:r>
      <w:r>
        <w:rPr>
          <w:color w:val="000000"/>
          <w:spacing w:val="0"/>
          <w:w w:val="100"/>
          <w:position w:val="0"/>
          <w:shd w:val="clear" w:color="auto" w:fill="auto"/>
          <w:lang w:val="ru-RU" w:eastAsia="ru-RU" w:bidi="ru-RU"/>
        </w:rPr>
        <w:t>толщиной -12 мм и диаметром более 25 см), системы фотоэлектронных умножителей, а также блока сборки и обработки сигна</w:t>
        <w:softHyphen/>
        <w:t>лов со счетчиков. Ее параметры были адаптированы для получения двухмерного изображения пространственного распределения РФП в организме человека с достаточно хорошим разрешением.</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Таким образом, в 1950-е годы возникла функциональная визуализация внутренних органов человека с использова</w:t>
        <w:softHyphen/>
        <w:t>нием радионуклидов, которую в настоящее время, как мы уже знаем, называют радионуклидной диагностикой.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Дальнейшее ее развитие связано с разработкой и широким распространением в конце 1950-х и 1960-х гг. генераторных систем для синтеза непосредственно в медицинских учреж</w:t>
        <w:softHyphen/>
        <w:t>дениях радионуклида "“Тс &gt;. Около 90% радиодиагности- ческих исследований во всех странах мире осуществляются с его использованием.</w:t>
      </w:r>
    </w:p>
    <w:p>
      <w:pPr>
        <w:pStyle w:val="Style20"/>
        <w:keepNext w:val="0"/>
        <w:keepLines w:val="0"/>
        <w:widowControl w:val="0"/>
        <w:shd w:val="clear" w:color="auto" w:fill="auto"/>
        <w:bidi w:val="0"/>
        <w:spacing w:before="0" w:after="500"/>
        <w:ind w:left="0" w:right="0"/>
        <w:jc w:val="both"/>
      </w:pPr>
      <w:r>
        <w:rPr>
          <w:color w:val="000000"/>
          <w:spacing w:val="0"/>
          <w:w w:val="100"/>
          <w:position w:val="0"/>
          <w:shd w:val="clear" w:color="auto" w:fill="auto"/>
          <w:lang w:val="ru-RU" w:eastAsia="ru-RU" w:bidi="ru-RU"/>
        </w:rPr>
        <w:t>С расширением круга примненяемых в медицине изо</w:t>
        <w:softHyphen/>
        <w:t>топов на стыке ядерной физики и медицины возникло новое направление — радиофармацевтика. Она позволила с течением времени создать несколько сотен видов радио</w:t>
        <w:softHyphen/>
        <w:t>фармпрепаратов. Хотя круг их использования на практике весьма ограничен (всего несколько десятков).</w:t>
      </w:r>
    </w:p>
    <w:p>
      <w:pPr>
        <w:pStyle w:val="Style23"/>
        <w:keepNext/>
        <w:keepLines/>
        <w:widowControl w:val="0"/>
        <w:numPr>
          <w:ilvl w:val="1"/>
          <w:numId w:val="29"/>
        </w:numPr>
        <w:shd w:val="clear" w:color="auto" w:fill="auto"/>
        <w:tabs>
          <w:tab w:pos="543" w:val="left"/>
        </w:tabs>
        <w:bidi w:val="0"/>
        <w:spacing w:before="0" w:after="280" w:line="259" w:lineRule="auto"/>
        <w:ind w:left="0" w:right="0" w:firstLine="0"/>
        <w:jc w:val="both"/>
      </w:pPr>
      <w:bookmarkStart w:id="31" w:name="bookmark31"/>
      <w:r>
        <w:rPr>
          <w:color w:val="000000"/>
          <w:spacing w:val="0"/>
          <w:w w:val="100"/>
          <w:position w:val="0"/>
          <w:shd w:val="clear" w:color="auto" w:fill="auto"/>
          <w:lang w:val="ru-RU" w:eastAsia="ru-RU" w:bidi="ru-RU"/>
        </w:rPr>
        <w:t>Гамма камера</w:t>
      </w:r>
      <w:bookmarkEnd w:id="31"/>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 сегодняшний день гамма-камера</w:t>
      </w:r>
      <w:r>
        <w:rPr>
          <w:color w:val="000000"/>
          <w:spacing w:val="0"/>
          <w:w w:val="100"/>
          <w:position w:val="0"/>
          <w:shd w:val="clear" w:color="auto" w:fill="auto"/>
          <w:vertAlign w:val="superscript"/>
          <w:lang w:val="ru-RU" w:eastAsia="ru-RU" w:bidi="ru-RU"/>
        </w:rPr>
        <w:footnoteReference w:id="36"/>
      </w:r>
      <w:r>
        <w:rPr>
          <w:color w:val="000000"/>
          <w:spacing w:val="0"/>
          <w:w w:val="100"/>
          <w:position w:val="0"/>
          <w:shd w:val="clear" w:color="auto" w:fill="auto"/>
          <w:lang w:val="ru-RU" w:eastAsia="ru-RU" w:bidi="ru-RU"/>
        </w:rPr>
        <w:t xml:space="preserve"> является одним из основных приборов для получения сцинтиграфических изображений. В комплексе с компьютером гамма-камера позволяет проводить все основные виды радионуклидных исследований.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Рассмотрим в качестве примера два радиоактивных изо</w:t>
        <w:softHyphen/>
        <w:t>топа — технециум-99ш (</w:t>
      </w:r>
      <w:r>
        <w:rPr>
          <w:color w:val="000000"/>
          <w:spacing w:val="0"/>
          <w:w w:val="100"/>
          <w:position w:val="0"/>
          <w:shd w:val="clear" w:color="auto" w:fill="auto"/>
          <w:vertAlign w:val="superscript"/>
          <w:lang w:val="ru-RU" w:eastAsia="ru-RU" w:bidi="ru-RU"/>
        </w:rPr>
        <w:t>99т</w:t>
      </w:r>
      <w:r>
        <w:rPr>
          <w:color w:val="000000"/>
          <w:spacing w:val="0"/>
          <w:w w:val="100"/>
          <w:position w:val="0"/>
          <w:shd w:val="clear" w:color="auto" w:fill="auto"/>
          <w:lang w:val="ru-RU" w:eastAsia="ru-RU" w:bidi="ru-RU"/>
        </w:rPr>
        <w:t>Тс) и таллий-201 (</w:t>
      </w:r>
      <w:r>
        <w:rPr>
          <w:color w:val="000000"/>
          <w:spacing w:val="0"/>
          <w:w w:val="100"/>
          <w:position w:val="0"/>
          <w:shd w:val="clear" w:color="auto" w:fill="auto"/>
          <w:vertAlign w:val="superscript"/>
          <w:lang w:val="ru-RU" w:eastAsia="ru-RU" w:bidi="ru-RU"/>
        </w:rPr>
        <w:t>201</w:t>
      </w:r>
      <w:r>
        <w:rPr>
          <w:color w:val="000000"/>
          <w:spacing w:val="0"/>
          <w:w w:val="100"/>
          <w:position w:val="0"/>
          <w:shd w:val="clear" w:color="auto" w:fill="auto"/>
          <w:lang w:val="ru-RU" w:eastAsia="ru-RU" w:bidi="ru-RU"/>
        </w:rPr>
        <w:t>Т1), которые используются в гамма-камерах. Они имеют приемлемый для проведения исследований период полураспада, соот</w:t>
        <w:softHyphen/>
        <w:t>ветственно 6 и 72.9 ч.</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Наработка изотопов </w:t>
      </w:r>
      <w:r>
        <w:rPr>
          <w:color w:val="000000"/>
          <w:spacing w:val="0"/>
          <w:w w:val="100"/>
          <w:position w:val="0"/>
          <w:shd w:val="clear" w:color="auto" w:fill="auto"/>
          <w:vertAlign w:val="superscript"/>
          <w:lang w:val="ru-RU" w:eastAsia="ru-RU" w:bidi="ru-RU"/>
        </w:rPr>
        <w:t>99т</w:t>
      </w:r>
      <w:r>
        <w:rPr>
          <w:color w:val="000000"/>
          <w:spacing w:val="0"/>
          <w:w w:val="100"/>
          <w:position w:val="0"/>
          <w:shd w:val="clear" w:color="auto" w:fill="auto"/>
          <w:lang w:val="ru-RU" w:eastAsia="ru-RU" w:bidi="ru-RU"/>
        </w:rPr>
        <w:t>Тс для гамма-камеры осуществля</w:t>
        <w:softHyphen/>
        <w:t>ется облучением медленными реакторными нейтронами молибденсодержащих образцов:</w:t>
      </w:r>
    </w:p>
    <w:p>
      <w:pPr>
        <w:pStyle w:val="Style13"/>
        <w:keepNext w:val="0"/>
        <w:keepLines w:val="0"/>
        <w:widowControl w:val="0"/>
        <w:shd w:val="clear" w:color="auto" w:fill="auto"/>
        <w:tabs>
          <w:tab w:pos="3008" w:val="left"/>
        </w:tabs>
        <w:bidi w:val="0"/>
        <w:spacing w:before="0" w:after="280" w:line="283" w:lineRule="auto"/>
        <w:ind w:left="0" w:right="0" w:firstLine="200"/>
        <w:jc w:val="both"/>
      </w:pPr>
      <w:r>
        <w:rPr>
          <w:color w:val="000000"/>
          <w:spacing w:val="0"/>
          <w:w w:val="100"/>
          <w:position w:val="0"/>
          <w:shd w:val="clear" w:color="auto" w:fill="auto"/>
          <w:lang w:val="ru-RU" w:eastAsia="ru-RU" w:bidi="ru-RU"/>
        </w:rPr>
        <w:t xml:space="preserve">*Мо + </w:t>
      </w:r>
      <w:r>
        <w:rPr>
          <w:rFonts w:ascii="Georgia" w:eastAsia="Georgia" w:hAnsi="Georgia" w:cs="Georgia"/>
          <w:i/>
          <w:iCs/>
          <w:color w:val="000000"/>
          <w:spacing w:val="0"/>
          <w:w w:val="100"/>
          <w:position w:val="0"/>
          <w:shd w:val="clear" w:color="auto" w:fill="auto"/>
          <w:lang w:val="ru-RU" w:eastAsia="ru-RU" w:bidi="ru-RU"/>
        </w:rPr>
        <w:t>п</w:t>
      </w:r>
      <w:r>
        <w:rPr>
          <w:color w:val="000000"/>
          <w:spacing w:val="0"/>
          <w:w w:val="100"/>
          <w:position w:val="0"/>
          <w:shd w:val="clear" w:color="auto" w:fill="auto"/>
          <w:lang w:val="ru-RU" w:eastAsia="ru-RU" w:bidi="ru-RU"/>
        </w:rPr>
        <w:t xml:space="preserve"> -&gt; "Мо</w:t>
        <w:tab/>
        <w:t xml:space="preserve">&gt; </w:t>
      </w:r>
      <w:r>
        <w:rPr>
          <w:color w:val="000000"/>
          <w:spacing w:val="0"/>
          <w:w w:val="100"/>
          <w:position w:val="0"/>
          <w:shd w:val="clear" w:color="auto" w:fill="auto"/>
          <w:vertAlign w:val="superscript"/>
          <w:lang w:val="ru-RU" w:eastAsia="ru-RU" w:bidi="ru-RU"/>
        </w:rPr>
        <w:t>99</w:t>
      </w:r>
      <w:r>
        <w:rPr>
          <w:color w:val="000000"/>
          <w:spacing w:val="0"/>
          <w:w w:val="100"/>
          <w:position w:val="0"/>
          <w:shd w:val="clear" w:color="auto" w:fill="auto"/>
          <w:lang w:val="ru-RU" w:eastAsia="ru-RU" w:bidi="ru-RU"/>
        </w:rPr>
        <w:t xml:space="preserve">”Тс </w:t>
      </w:r>
      <w:r>
        <w:rPr>
          <w:color w:val="000000"/>
          <w:spacing w:val="0"/>
          <w:w w:val="100"/>
          <w:position w:val="0"/>
          <w:shd w:val="clear" w:color="auto" w:fill="auto"/>
          <w:vertAlign w:val="superscript"/>
          <w:lang w:val="ru-RU" w:eastAsia="ru-RU" w:bidi="ru-RU"/>
        </w:rPr>
        <w:t>у(</w:t>
      </w:r>
      <w:r>
        <w:rPr>
          <w:color w:val="000000"/>
          <w:spacing w:val="0"/>
          <w:w w:val="100"/>
          <w:position w:val="0"/>
          <w:shd w:val="clear" w:color="auto" w:fill="auto"/>
          <w:lang w:val="ru-RU" w:eastAsia="ru-RU" w:bidi="ru-RU"/>
        </w:rPr>
        <w:t>^-</w:t>
      </w:r>
      <w:r>
        <w:rPr>
          <w:color w:val="000000"/>
          <w:spacing w:val="0"/>
          <w:w w:val="100"/>
          <w:position w:val="0"/>
          <w:shd w:val="clear" w:color="auto" w:fill="auto"/>
          <w:vertAlign w:val="superscript"/>
          <w:lang w:val="ru-RU" w:eastAsia="ru-RU" w:bidi="ru-RU"/>
        </w:rPr>
        <w:t>б04ч)</w:t>
      </w:r>
      <w:r>
        <w:rPr>
          <w:color w:val="000000"/>
          <w:spacing w:val="0"/>
          <w:w w:val="100"/>
          <w:position w:val="0"/>
          <w:shd w:val="clear" w:color="auto" w:fill="auto"/>
          <w:lang w:val="ru-RU" w:eastAsia="ru-RU" w:bidi="ru-RU"/>
        </w:rPr>
        <w:t xml:space="preserve"> &gt; </w:t>
      </w:r>
      <w:r>
        <w:rPr>
          <w:color w:val="000000"/>
          <w:spacing w:val="0"/>
          <w:w w:val="100"/>
          <w:position w:val="0"/>
          <w:shd w:val="clear" w:color="auto" w:fill="auto"/>
          <w:vertAlign w:val="superscript"/>
          <w:lang w:val="ru-RU" w:eastAsia="ru-RU" w:bidi="ru-RU"/>
        </w:rPr>
        <w:t>99</w:t>
      </w:r>
      <w:r>
        <w:rPr>
          <w:color w:val="000000"/>
          <w:spacing w:val="0"/>
          <w:w w:val="100"/>
          <w:position w:val="0"/>
          <w:shd w:val="clear" w:color="auto" w:fill="auto"/>
          <w:lang w:val="ru-RU" w:eastAsia="ru-RU" w:bidi="ru-RU"/>
        </w:rPr>
        <w:t>Тс (з.</w:t>
      </w:r>
      <w:r>
        <w:rPr>
          <w:color w:val="000000"/>
          <w:spacing w:val="0"/>
          <w:w w:val="100"/>
          <w:position w:val="0"/>
          <w:shd w:val="clear" w:color="auto" w:fill="auto"/>
          <w:vertAlign w:val="subscript"/>
          <w:lang w:val="ru-RU" w:eastAsia="ru-RU" w:bidi="ru-RU"/>
        </w:rPr>
        <w:t>4)</w:t>
      </w:r>
    </w:p>
    <w:p>
      <w:pPr>
        <w:widowControl w:val="0"/>
        <w:jc w:val="center"/>
        <w:rPr>
          <w:sz w:val="2"/>
          <w:szCs w:val="2"/>
        </w:rPr>
      </w:pPr>
      <w:r>
        <w:drawing>
          <wp:inline>
            <wp:extent cx="3285490" cy="1432560"/>
            <wp:docPr id="199" name="Picutre 199"/>
            <a:graphic xmlns:a="http://schemas.openxmlformats.org/drawingml/2006/main">
              <a:graphicData uri="http://schemas.openxmlformats.org/drawingml/2006/picture">
                <pic:pic xmlns:pic="http://schemas.openxmlformats.org/drawingml/2006/picture">
                  <pic:nvPicPr>
                    <pic:cNvPr id="199" name="Picture 199"/>
                    <pic:cNvPicPr/>
                  </pic:nvPicPr>
                  <pic:blipFill>
                    <a:blip r:embed="rId91"/>
                    <a:stretch/>
                  </pic:blipFill>
                  <pic:spPr>
                    <a:xfrm>
                      <a:ext cx="3285490" cy="1432560"/>
                    </a:xfrm>
                    <a:prstGeom prst="rect"/>
                  </pic:spPr>
                </pic:pic>
              </a:graphicData>
            </a:graphic>
          </wp:inline>
        </w:drawing>
      </w:r>
    </w:p>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3.4. Схема распада "Мо</w:t>
      </w:r>
    </w:p>
    <w:p>
      <w:pPr>
        <w:widowControl w:val="0"/>
        <w:spacing w:after="239" w:line="1" w:lineRule="exact"/>
      </w:pP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качестве мишени используют килограммовые количе</w:t>
        <w:softHyphen/>
        <w:t>ства либо чистого МоО</w:t>
      </w:r>
      <w:r>
        <w:rPr>
          <w:color w:val="000000"/>
          <w:spacing w:val="0"/>
          <w:w w:val="100"/>
          <w:position w:val="0"/>
          <w:shd w:val="clear" w:color="auto" w:fill="auto"/>
          <w:vertAlign w:val="subscript"/>
          <w:lang w:val="ru-RU" w:eastAsia="ru-RU" w:bidi="ru-RU"/>
        </w:rPr>
        <w:t>3</w:t>
      </w:r>
      <w:r>
        <w:rPr>
          <w:color w:val="000000"/>
          <w:spacing w:val="0"/>
          <w:w w:val="100"/>
          <w:position w:val="0"/>
          <w:shd w:val="clear" w:color="auto" w:fill="auto"/>
          <w:lang w:val="ru-RU" w:eastAsia="ru-RU" w:bidi="ru-RU"/>
        </w:rPr>
        <w:t>, либо металлического молибдена. Мишень облучают в реакторе в течение одного года и вы</w:t>
        <w:softHyphen/>
        <w:t>держивают для полного распада материнского ядра "Мо.</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настоящее время более удобным способом является выделение технеция в процессе переработки отработан</w:t>
        <w:softHyphen/>
        <w:t>ного ядерного топлива. Технеций является продуктом деления и накапливается при облучении ядерного топлива в реакторе.</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Целевая наработка "Тс ведется переработкой отработан</w:t>
        <w:softHyphen/>
        <w:t xml:space="preserve">ного уранового топлива. Изотоп </w:t>
      </w:r>
      <w:r>
        <w:rPr>
          <w:color w:val="000000"/>
          <w:spacing w:val="0"/>
          <w:w w:val="100"/>
          <w:position w:val="0"/>
          <w:shd w:val="clear" w:color="auto" w:fill="auto"/>
          <w:vertAlign w:val="superscript"/>
          <w:lang w:val="ru-RU" w:eastAsia="ru-RU" w:bidi="ru-RU"/>
        </w:rPr>
        <w:t>99т</w:t>
      </w:r>
      <w:r>
        <w:rPr>
          <w:color w:val="000000"/>
          <w:spacing w:val="0"/>
          <w:w w:val="100"/>
          <w:position w:val="0"/>
          <w:shd w:val="clear" w:color="auto" w:fill="auto"/>
          <w:lang w:val="ru-RU" w:eastAsia="ru-RU" w:bidi="ru-RU"/>
        </w:rPr>
        <w:t xml:space="preserve">Тс получают облучением реакторными нейтронами высоко обогащенного урана </w:t>
      </w:r>
      <w:r>
        <w:rPr>
          <w:color w:val="000000"/>
          <w:spacing w:val="0"/>
          <w:w w:val="100"/>
          <w:position w:val="0"/>
          <w:shd w:val="clear" w:color="auto" w:fill="auto"/>
          <w:vertAlign w:val="superscript"/>
          <w:lang w:val="en-US" w:eastAsia="en-US" w:bidi="en-US"/>
        </w:rPr>
        <w:t>235</w:t>
      </w:r>
      <w:r>
        <w:rPr>
          <w:color w:val="000000"/>
          <w:spacing w:val="0"/>
          <w:w w:val="100"/>
          <w:position w:val="0"/>
          <w:shd w:val="clear" w:color="auto" w:fill="auto"/>
          <w:lang w:val="en-US" w:eastAsia="en-US" w:bidi="en-US"/>
        </w:rPr>
        <w:t>U:</w:t>
      </w:r>
    </w:p>
    <w:p>
      <w:pPr>
        <w:pStyle w:val="Style20"/>
        <w:keepNext w:val="0"/>
        <w:keepLines w:val="0"/>
        <w:widowControl w:val="0"/>
        <w:shd w:val="clear" w:color="auto" w:fill="auto"/>
        <w:bidi w:val="0"/>
        <w:spacing w:before="0" w:after="160"/>
        <w:ind w:left="0" w:right="0" w:firstLine="0"/>
        <w:jc w:val="center"/>
      </w:pPr>
      <w:r>
        <w:rPr>
          <w:color w:val="000000"/>
          <w:spacing w:val="0"/>
          <w:w w:val="100"/>
          <w:position w:val="0"/>
          <w:shd w:val="clear" w:color="auto" w:fill="auto"/>
          <w:lang w:val="ru-RU" w:eastAsia="ru-RU" w:bidi="ru-RU"/>
        </w:rPr>
        <w:t xml:space="preserve">“и + </w:t>
      </w:r>
      <w:r>
        <w:rPr>
          <w:i/>
          <w:iCs/>
          <w:color w:val="000000"/>
          <w:spacing w:val="0"/>
          <w:w w:val="100"/>
          <w:position w:val="0"/>
          <w:shd w:val="clear" w:color="auto" w:fill="auto"/>
          <w:lang w:val="ru-RU" w:eastAsia="ru-RU" w:bidi="ru-RU"/>
        </w:rPr>
        <w:t>п</w:t>
      </w:r>
      <w:r>
        <w:rPr>
          <w:color w:val="000000"/>
          <w:spacing w:val="0"/>
          <w:w w:val="100"/>
          <w:position w:val="0"/>
          <w:shd w:val="clear" w:color="auto" w:fill="auto"/>
          <w:lang w:val="ru-RU" w:eastAsia="ru-RU" w:bidi="ru-RU"/>
        </w:rPr>
        <w:t xml:space="preserve"> 42Мо + </w:t>
      </w:r>
      <w:r>
        <w:rPr>
          <w:color w:val="000000"/>
          <w:spacing w:val="0"/>
          <w:w w:val="100"/>
          <w:position w:val="0"/>
          <w:shd w:val="clear" w:color="auto" w:fill="auto"/>
          <w:lang w:val="en-US" w:eastAsia="en-US" w:bidi="en-US"/>
        </w:rPr>
        <w:t xml:space="preserve">Sn </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п</w:t>
      </w:r>
      <w:r>
        <w:rPr>
          <w:color w:val="000000"/>
          <w:spacing w:val="0"/>
          <w:w w:val="100"/>
          <w:position w:val="0"/>
          <w:shd w:val="clear" w:color="auto" w:fill="auto"/>
          <w:lang w:val="ru-RU" w:eastAsia="ru-RU" w:bidi="ru-RU"/>
        </w:rPr>
        <w:t>. (3.5)</w:t>
      </w:r>
    </w:p>
    <w:p>
      <w:pPr>
        <w:pStyle w:val="Style20"/>
        <w:keepNext w:val="0"/>
        <w:keepLines w:val="0"/>
        <w:widowControl w:val="0"/>
        <w:shd w:val="clear" w:color="auto" w:fill="auto"/>
        <w:tabs>
          <w:tab w:pos="3005" w:val="left"/>
          <w:tab w:pos="4891" w:val="left"/>
        </w:tabs>
        <w:bidi w:val="0"/>
        <w:spacing w:before="0" w:after="100" w:line="338" w:lineRule="auto"/>
        <w:ind w:left="0" w:right="0"/>
        <w:jc w:val="both"/>
      </w:pPr>
      <w:r>
        <w:rPr>
          <w:color w:val="000000"/>
          <w:spacing w:val="0"/>
          <w:w w:val="100"/>
          <w:position w:val="0"/>
          <w:shd w:val="clear" w:color="auto" w:fill="auto"/>
          <w:lang w:val="ru-RU" w:eastAsia="ru-RU" w:bidi="ru-RU"/>
        </w:rPr>
        <w:t>Из него извлекается молибден "Мо, который используется в качестве материнского нуклида в нейтронных генераторах: ’*Мо + и —&gt; ”Мо</w:t>
        <w:tab/>
        <w:t>&gt;"”Тс</w:t>
        <w:tab/>
        <w:t xml:space="preserve">&gt; </w:t>
      </w:r>
      <w:r>
        <w:rPr>
          <w:color w:val="000000"/>
          <w:spacing w:val="0"/>
          <w:w w:val="100"/>
          <w:position w:val="0"/>
          <w:shd w:val="clear" w:color="auto" w:fill="auto"/>
          <w:vertAlign w:val="superscript"/>
          <w:lang w:val="ru-RU" w:eastAsia="ru-RU" w:bidi="ru-RU"/>
        </w:rPr>
        <w:t>99</w:t>
      </w:r>
      <w:r>
        <w:rPr>
          <w:color w:val="000000"/>
          <w:spacing w:val="0"/>
          <w:w w:val="100"/>
          <w:position w:val="0"/>
          <w:shd w:val="clear" w:color="auto" w:fill="auto"/>
          <w:lang w:val="ru-RU" w:eastAsia="ru-RU" w:bidi="ru-RU"/>
        </w:rPr>
        <w:t>тс. (3.6)</w:t>
      </w:r>
    </w:p>
    <w:p>
      <w:pPr>
        <w:pStyle w:val="Style20"/>
        <w:keepNext w:val="0"/>
        <w:keepLines w:val="0"/>
        <w:widowControl w:val="0"/>
        <w:shd w:val="clear" w:color="auto" w:fill="auto"/>
        <w:bidi w:val="0"/>
        <w:spacing w:before="0" w:after="120" w:line="286" w:lineRule="auto"/>
        <w:ind w:left="0" w:right="0"/>
        <w:jc w:val="both"/>
      </w:pPr>
      <w:r>
        <w:rPr>
          <w:color w:val="000000"/>
          <w:spacing w:val="0"/>
          <w:w w:val="100"/>
          <w:position w:val="0"/>
          <w:shd w:val="clear" w:color="auto" w:fill="auto"/>
          <w:lang w:val="ru-RU" w:eastAsia="ru-RU" w:bidi="ru-RU"/>
        </w:rPr>
        <w:t>Фотоны испускаются в результате распада "”Тс с энерги</w:t>
        <w:softHyphen/>
        <w:t xml:space="preserve">ями </w:t>
      </w:r>
      <w:r>
        <w:rPr>
          <w:i/>
          <w:iCs/>
          <w:color w:val="000000"/>
          <w:spacing w:val="0"/>
          <w:w w:val="100"/>
          <w:position w:val="0"/>
          <w:shd w:val="clear" w:color="auto" w:fill="auto"/>
          <w:lang w:val="ru-RU" w:eastAsia="ru-RU" w:bidi="ru-RU"/>
        </w:rPr>
        <w:t>Е =</w:t>
      </w:r>
      <w:r>
        <w:rPr>
          <w:color w:val="000000"/>
          <w:spacing w:val="0"/>
          <w:w w:val="100"/>
          <w:position w:val="0"/>
          <w:shd w:val="clear" w:color="auto" w:fill="auto"/>
          <w:lang w:val="ru-RU" w:eastAsia="ru-RU" w:bidi="ru-RU"/>
        </w:rPr>
        <w:t xml:space="preserve"> 140.5 кэВ (98.6%), </w:t>
      </w:r>
      <w:r>
        <w:rPr>
          <w:color w:val="000000"/>
          <w:spacing w:val="0"/>
          <w:w w:val="100"/>
          <w:position w:val="0"/>
          <w:shd w:val="clear" w:color="auto" w:fill="auto"/>
          <w:lang w:val="en-US" w:eastAsia="en-US" w:bidi="en-US"/>
        </w:rPr>
        <w:t>E</w:t>
      </w:r>
      <w:r>
        <w:rPr>
          <w:color w:val="000000"/>
          <w:spacing w:val="0"/>
          <w:w w:val="100"/>
          <w:position w:val="0"/>
          <w:shd w:val="clear" w:color="auto" w:fill="auto"/>
          <w:vertAlign w:val="subscript"/>
          <w:lang w:val="en-US" w:eastAsia="en-US" w:bidi="en-US"/>
        </w:rPr>
        <w:t>Y</w:t>
      </w:r>
      <w:r>
        <w:rPr>
          <w:color w:val="000000"/>
          <w:spacing w:val="0"/>
          <w:w w:val="100"/>
          <w:position w:val="0"/>
          <w:shd w:val="clear" w:color="auto" w:fill="auto"/>
          <w:lang w:val="en-US" w:eastAsia="en-US" w:bidi="en-US"/>
        </w:rPr>
        <w:t xml:space="preserve">=142.6 </w:t>
      </w:r>
      <w:r>
        <w:rPr>
          <w:color w:val="000000"/>
          <w:spacing w:val="0"/>
          <w:w w:val="100"/>
          <w:position w:val="0"/>
          <w:shd w:val="clear" w:color="auto" w:fill="auto"/>
          <w:lang w:val="ru-RU" w:eastAsia="ru-RU" w:bidi="ru-RU"/>
        </w:rPr>
        <w:t>кэВ (1.6%). Схема распада 42 Мо представлена на рис. 3.4.</w:t>
      </w:r>
      <w:r>
        <w:br w:type="page"/>
      </w:r>
    </w:p>
    <w:p>
      <w:pPr>
        <w:widowControl w:val="0"/>
        <w:spacing w:line="1" w:lineRule="exact"/>
      </w:pPr>
      <w:r>
        <w:drawing>
          <wp:anchor distT="21590" distB="354965" distL="0" distR="0" simplePos="0" relativeHeight="125829468" behindDoc="0" locked="0" layoutInCell="1" allowOverlap="1">
            <wp:simplePos x="0" y="0"/>
            <wp:positionH relativeFrom="page">
              <wp:posOffset>767715</wp:posOffset>
            </wp:positionH>
            <wp:positionV relativeFrom="paragraph">
              <wp:posOffset>21590</wp:posOffset>
            </wp:positionV>
            <wp:extent cx="1273810" cy="1298575"/>
            <wp:wrapTopAndBottom/>
            <wp:docPr id="200" name="Shape 200"/>
            <a:graphic xmlns:a="http://schemas.openxmlformats.org/drawingml/2006/main">
              <a:graphicData uri="http://schemas.openxmlformats.org/drawingml/2006/picture">
                <pic:pic xmlns:pic="http://schemas.openxmlformats.org/drawingml/2006/picture">
                  <pic:nvPicPr>
                    <pic:cNvPr id="201" name="Picture box 201"/>
                    <pic:cNvPicPr/>
                  </pic:nvPicPr>
                  <pic:blipFill>
                    <a:blip r:embed="rId93"/>
                    <a:stretch/>
                  </pic:blipFill>
                  <pic:spPr>
                    <a:xfrm>
                      <a:ext cx="1273810" cy="1298575"/>
                    </a:xfrm>
                    <a:prstGeom prst="rect"/>
                  </pic:spPr>
                </pic:pic>
              </a:graphicData>
            </a:graphic>
          </wp:anchor>
        </w:drawing>
      </w:r>
      <w:r>
        <w:drawing>
          <wp:anchor distT="0" distB="425450" distL="704215" distR="0" simplePos="0" relativeHeight="125829469" behindDoc="0" locked="0" layoutInCell="1" allowOverlap="1">
            <wp:simplePos x="0" y="0"/>
            <wp:positionH relativeFrom="page">
              <wp:posOffset>2139315</wp:posOffset>
            </wp:positionH>
            <wp:positionV relativeFrom="paragraph">
              <wp:posOffset>0</wp:posOffset>
            </wp:positionV>
            <wp:extent cx="2468880" cy="1249680"/>
            <wp:wrapTopAndBottom/>
            <wp:docPr id="202" name="Shape 202"/>
            <a:graphic xmlns:a="http://schemas.openxmlformats.org/drawingml/2006/main">
              <a:graphicData uri="http://schemas.openxmlformats.org/drawingml/2006/picture">
                <pic:pic xmlns:pic="http://schemas.openxmlformats.org/drawingml/2006/picture">
                  <pic:nvPicPr>
                    <pic:cNvPr id="203" name="Picture box 203"/>
                    <pic:cNvPicPr/>
                  </pic:nvPicPr>
                  <pic:blipFill>
                    <a:blip r:embed="rId95"/>
                    <a:stretch/>
                  </pic:blipFill>
                  <pic:spPr>
                    <a:xfrm>
                      <a:ext cx="2468880" cy="1249680"/>
                    </a:xfrm>
                    <a:prstGeom prst="rect"/>
                  </pic:spPr>
                </pic:pic>
              </a:graphicData>
            </a:graphic>
          </wp:anchor>
        </w:drawing>
      </w:r>
      <w:r>
        <mc:AlternateContent>
          <mc:Choice Requires="wps">
            <w:drawing>
              <wp:anchor distT="0" distB="0" distL="0" distR="0" simplePos="0" relativeHeight="503316532" behindDoc="0" locked="0" layoutInCell="1" allowOverlap="1">
                <wp:simplePos x="0" y="0"/>
                <wp:positionH relativeFrom="page">
                  <wp:posOffset>1435100</wp:posOffset>
                </wp:positionH>
                <wp:positionV relativeFrom="paragraph">
                  <wp:posOffset>1408430</wp:posOffset>
                </wp:positionV>
                <wp:extent cx="2456815" cy="152400"/>
                <wp:wrapNone/>
                <wp:docPr id="204" name="Shape 204"/>
                <a:graphic xmlns:a="http://schemas.openxmlformats.org/drawingml/2006/main">
                  <a:graphicData uri="http://schemas.microsoft.com/office/word/2010/wordprocessingShape">
                    <wps:wsp>
                      <wps:cNvSpPr txBox="1"/>
                      <wps:spPr>
                        <a:xfrm>
                          <a:ext cx="2456815" cy="15240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 3.5. Схема нейтронного генератора</w:t>
                            </w:r>
                          </w:p>
                        </w:txbxContent>
                      </wps:txbx>
                      <wps:bodyPr lIns="0" tIns="0" rIns="0" bIns="0">
                        <a:noAutoFit/>
                      </wps:bodyPr>
                    </wps:wsp>
                  </a:graphicData>
                </a:graphic>
              </wp:anchor>
            </w:drawing>
          </mc:Choice>
          <mc:Fallback>
            <w:pict>
              <v:shape id="_x0000_s1230" type="#_x0000_t202" style="position:absolute;margin-left:113.pt;margin-top:110.90000000000001pt;width:193.45000000000002pt;height:12.pt;z-index:251657779;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 3.5. Схема нейтронного генератора</w:t>
                      </w:r>
                    </w:p>
                  </w:txbxContent>
                </v:textbox>
                <w10:wrap anchorx="page"/>
              </v:shape>
            </w:pict>
          </mc:Fallback>
        </mc:AlternateConten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Конструкция нейтронного генератора технеция для ме</w:t>
        <w:softHyphen/>
        <w:t>дицинских целей представлена на рис. 3.5.</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Как видно из рис. 3.5, выделившийся в нейтронном генераторе технеций попадает в ампулу со стерилизован</w:t>
        <w:softHyphen/>
        <w:t>ным раствором, который используется в радионуклидной диагностике для введения внутрь пациента.</w:t>
      </w:r>
    </w:p>
    <w:p>
      <w:pPr>
        <w:pStyle w:val="Style20"/>
        <w:keepNext w:val="0"/>
        <w:keepLines w:val="0"/>
        <w:widowControl w:val="0"/>
        <w:shd w:val="clear" w:color="auto" w:fill="auto"/>
        <w:tabs>
          <w:tab w:pos="2288" w:val="left"/>
        </w:tabs>
        <w:bidi w:val="0"/>
        <w:spacing w:before="0" w:after="0"/>
        <w:ind w:left="0" w:right="0"/>
        <w:jc w:val="both"/>
      </w:pPr>
      <w:r>
        <w:rPr>
          <w:color w:val="000000"/>
          <w:spacing w:val="0"/>
          <w:w w:val="100"/>
          <w:position w:val="0"/>
          <w:shd w:val="clear" w:color="auto" w:fill="auto"/>
          <w:lang w:val="ru-RU" w:eastAsia="ru-RU" w:bidi="ru-RU"/>
        </w:rPr>
        <w:t>Другой изотоп</w:t>
        <w:tab/>
        <w:t>, широко используемый в диагности</w:t>
        <w:softHyphen/>
      </w:r>
    </w:p>
    <w:p>
      <w:pPr>
        <w:pStyle w:val="Style20"/>
        <w:keepNext w:val="0"/>
        <w:keepLines w:val="0"/>
        <w:widowControl w:val="0"/>
        <w:shd w:val="clear" w:color="auto" w:fill="auto"/>
        <w:bidi w:val="0"/>
        <w:spacing w:before="0" w:after="60"/>
        <w:ind w:left="0" w:right="0" w:firstLine="0"/>
        <w:jc w:val="both"/>
      </w:pPr>
      <w:r>
        <w:rPr>
          <w:color w:val="000000"/>
          <w:spacing w:val="0"/>
          <w:w w:val="100"/>
          <w:position w:val="0"/>
          <w:shd w:val="clear" w:color="auto" w:fill="auto"/>
          <w:lang w:val="ru-RU" w:eastAsia="ru-RU" w:bidi="ru-RU"/>
        </w:rPr>
        <w:t>ке, обычно получают путем облучения таллиевой мишени протонами с энергией выше 30 МэВ:</w:t>
      </w:r>
    </w:p>
    <w:p>
      <w:pPr>
        <w:pStyle w:val="Style13"/>
        <w:keepNext w:val="0"/>
        <w:keepLines w:val="0"/>
        <w:widowControl w:val="0"/>
        <w:shd w:val="clear" w:color="auto" w:fill="auto"/>
        <w:bidi w:val="0"/>
        <w:spacing w:before="0" w:after="260" w:line="286" w:lineRule="auto"/>
        <w:ind w:left="0" w:right="0" w:firstLine="0"/>
        <w:jc w:val="center"/>
      </w:pPr>
      <w:r>
        <w:rPr>
          <w:color w:val="000000"/>
          <w:spacing w:val="0"/>
          <w:w w:val="100"/>
          <w:position w:val="0"/>
          <w:shd w:val="clear" w:color="auto" w:fill="auto"/>
          <w:lang w:val="en-US" w:eastAsia="en-US" w:bidi="en-US"/>
        </w:rPr>
        <w:t xml:space="preserve">^Tl </w:t>
      </w:r>
      <w:r>
        <w:rPr>
          <w:color w:val="000000"/>
          <w:spacing w:val="0"/>
          <w:w w:val="100"/>
          <w:position w:val="0"/>
          <w:shd w:val="clear" w:color="auto" w:fill="auto"/>
          <w:lang w:val="ru-RU" w:eastAsia="ru-RU" w:bidi="ru-RU"/>
        </w:rPr>
        <w:t xml:space="preserve">+ </w:t>
      </w:r>
      <w:r>
        <w:rPr>
          <w:rFonts w:ascii="Georgia" w:eastAsia="Georgia" w:hAnsi="Georgia" w:cs="Georgia"/>
          <w:i/>
          <w:iCs/>
          <w:color w:val="000000"/>
          <w:spacing w:val="0"/>
          <w:w w:val="100"/>
          <w:position w:val="0"/>
          <w:shd w:val="clear" w:color="auto" w:fill="auto"/>
          <w:lang w:val="ru-RU" w:eastAsia="ru-RU" w:bidi="ru-RU"/>
        </w:rPr>
        <w:t>р 5п</w:t>
      </w:r>
      <w:r>
        <w:rPr>
          <w:color w:val="000000"/>
          <w:spacing w:val="0"/>
          <w:w w:val="100"/>
          <w:position w:val="0"/>
          <w:shd w:val="clear" w:color="auto" w:fill="auto"/>
          <w:lang w:val="ru-RU" w:eastAsia="ru-RU" w:bidi="ru-RU"/>
        </w:rPr>
        <w:t xml:space="preserve"> + </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°*РЬ </w:t>
      </w:r>
      <w:r>
        <w:rPr>
          <w:color w:val="000000"/>
          <w:spacing w:val="0"/>
          <w:w w:val="100"/>
          <w:position w:val="0"/>
          <w:shd w:val="clear" w:color="auto" w:fill="auto"/>
          <w:vertAlign w:val="superscript"/>
          <w:lang w:val="ru-RU" w:eastAsia="ru-RU" w:bidi="ru-RU"/>
        </w:rPr>
        <w:t>Г1Д=9Лч</w:t>
      </w:r>
      <w:r>
        <w:rPr>
          <w:color w:val="000000"/>
          <w:spacing w:val="0"/>
          <w:w w:val="100"/>
          <w:position w:val="0"/>
          <w:shd w:val="clear" w:color="auto" w:fill="auto"/>
          <w:lang w:val="ru-RU" w:eastAsia="ru-RU" w:bidi="ru-RU"/>
        </w:rPr>
        <w:t xml:space="preserve"> &gt; </w:t>
      </w:r>
      <w:r>
        <w:rPr>
          <w:color w:val="000000"/>
          <w:spacing w:val="0"/>
          <w:w w:val="100"/>
          <w:position w:val="0"/>
          <w:shd w:val="clear" w:color="auto" w:fill="auto"/>
          <w:lang w:val="en-US" w:eastAsia="en-US" w:bidi="en-US"/>
        </w:rPr>
        <w:t>^Tl</w:t>
      </w:r>
      <w:r>
        <w:rPr>
          <w:color w:val="000000"/>
          <w:spacing w:val="0"/>
          <w:w w:val="100"/>
          <w:position w:val="0"/>
          <w:shd w:val="clear" w:color="auto" w:fill="auto"/>
          <w:lang w:val="ru-RU" w:eastAsia="ru-RU" w:bidi="ru-RU"/>
        </w:rPr>
        <w:t>, (3.7)</w:t>
      </w:r>
    </w:p>
    <w:p>
      <w:pPr>
        <w:pStyle w:val="Style62"/>
        <w:keepNext w:val="0"/>
        <w:keepLines w:val="0"/>
        <w:widowControl w:val="0"/>
        <w:shd w:val="clear" w:color="auto" w:fill="auto"/>
        <w:bidi w:val="0"/>
        <w:spacing w:before="0" w:after="160" w:line="240" w:lineRule="auto"/>
        <w:ind w:left="0" w:right="0" w:firstLine="0"/>
        <w:jc w:val="center"/>
      </w:pPr>
      <w:r>
        <mc:AlternateContent>
          <mc:Choice Requires="wps">
            <w:drawing>
              <wp:anchor distT="0" distB="0" distL="50800" distR="50800" simplePos="0" relativeHeight="125829470" behindDoc="0" locked="0" layoutInCell="1" allowOverlap="1">
                <wp:simplePos x="0" y="0"/>
                <wp:positionH relativeFrom="page">
                  <wp:posOffset>3660140</wp:posOffset>
                </wp:positionH>
                <wp:positionV relativeFrom="paragraph">
                  <wp:posOffset>25400</wp:posOffset>
                </wp:positionV>
                <wp:extent cx="433070" cy="167640"/>
                <wp:wrapSquare wrapText="left"/>
                <wp:docPr id="206" name="Shape 206"/>
                <a:graphic xmlns:a="http://schemas.openxmlformats.org/drawingml/2006/main">
                  <a:graphicData uri="http://schemas.microsoft.com/office/word/2010/wordprocessingShape">
                    <wps:wsp>
                      <wps:cNvSpPr txBox="1"/>
                      <wps:spPr>
                        <a:xfrm>
                          <a:ext cx="433070" cy="167640"/>
                        </a:xfrm>
                        <a:prstGeom prst="rect"/>
                        <a:noFill/>
                      </wps:spPr>
                      <wps:txbx>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&gt;,(3.8)</w:t>
                            </w:r>
                          </w:p>
                        </w:txbxContent>
                      </wps:txbx>
                      <wps:bodyPr wrap="none" lIns="0" tIns="0" rIns="0" bIns="0">
                        <a:noAutoFit/>
                      </wps:bodyPr>
                    </wps:wsp>
                  </a:graphicData>
                </a:graphic>
              </wp:anchor>
            </w:drawing>
          </mc:Choice>
          <mc:Fallback>
            <w:pict>
              <v:shape id="_x0000_s1232" type="#_x0000_t202" style="position:absolute;margin-left:288.19999999999999pt;margin-top:2.pt;width:34.100000000000001pt;height:13.200000000000001pt;z-index:-125829283;mso-wrap-distance-left:4.pt;mso-wrap-distance-right:4.pt;mso-position-horizontal-relative:page" filled="f" stroked="f">
                <v:textbox inset="0,0,0,0">
                  <w:txbxContent>
                    <w:p>
                      <w:pPr>
                        <w:pStyle w:val="Style13"/>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&gt;,(3.8)</w:t>
                      </w:r>
                    </w:p>
                  </w:txbxContent>
                </v:textbox>
                <w10:wrap type="square" side="left" anchorx="page"/>
              </v:shape>
            </w:pict>
          </mc:Fallback>
        </mc:AlternateContent>
      </w:r>
      <w:r>
        <mc:AlternateContent>
          <mc:Choice Requires="wps">
            <w:drawing>
              <wp:anchor distT="0" distB="0" distL="114300" distR="114300" simplePos="0" relativeHeight="125829472" behindDoc="0" locked="0" layoutInCell="1" allowOverlap="1">
                <wp:simplePos x="0" y="0"/>
                <wp:positionH relativeFrom="page">
                  <wp:posOffset>2261235</wp:posOffset>
                </wp:positionH>
                <wp:positionV relativeFrom="paragraph">
                  <wp:posOffset>127000</wp:posOffset>
                </wp:positionV>
                <wp:extent cx="734695" cy="161290"/>
                <wp:wrapTopAndBottom/>
                <wp:docPr id="208" name="Shape 208"/>
                <a:graphic xmlns:a="http://schemas.openxmlformats.org/drawingml/2006/main">
                  <a:graphicData uri="http://schemas.microsoft.com/office/word/2010/wordprocessingShape">
                    <wps:wsp>
                      <wps:cNvSpPr txBox="1"/>
                      <wps:spPr>
                        <a:xfrm>
                          <a:ext cx="734695" cy="161290"/>
                        </a:xfrm>
                        <a:prstGeom prst="rect"/>
                        <a:noFill/>
                      </wps:spPr>
                      <wps:txbx>
                        <w:txbxContent>
                          <w:p>
                            <w:pPr>
                              <w:pStyle w:val="Style6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£.,=167 кэЛ-&gt;</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“т1</w:t>
                            </w:r>
                          </w:p>
                        </w:txbxContent>
                      </wps:txbx>
                      <wps:bodyPr wrap="none" lIns="0" tIns="0" rIns="0" bIns="0">
                        <a:noAutoFit/>
                      </wps:bodyPr>
                    </wps:wsp>
                  </a:graphicData>
                </a:graphic>
              </wp:anchor>
            </w:drawing>
          </mc:Choice>
          <mc:Fallback>
            <w:pict>
              <v:shape id="_x0000_s1234" type="#_x0000_t202" style="position:absolute;margin-left:178.05000000000001pt;margin-top:10.pt;width:57.850000000000001pt;height:12.700000000000001pt;z-index:-125829281;mso-wrap-distance-left:9.pt;mso-wrap-distance-right:9.pt;mso-position-horizontal-relative:page" filled="f" stroked="f">
                <v:textbox inset="0,0,0,0">
                  <w:txbxContent>
                    <w:p>
                      <w:pPr>
                        <w:pStyle w:val="Style6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£.,=167 кэЛ-&gt;</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“т1</w:t>
                      </w:r>
                    </w:p>
                  </w:txbxContent>
                </v:textbox>
                <w10:wrap type="topAndBottom" anchorx="page"/>
              </v:shape>
            </w:pict>
          </mc:Fallback>
        </mc:AlternateContent>
      </w:r>
      <w:r>
        <w:rPr>
          <w:b/>
          <w:bCs/>
          <w:i/>
          <w:iCs/>
          <w:color w:val="000000"/>
          <w:spacing w:val="0"/>
          <w:w w:val="100"/>
          <w:position w:val="0"/>
          <w:sz w:val="12"/>
          <w:szCs w:val="12"/>
          <w:shd w:val="clear" w:color="auto" w:fill="auto"/>
          <w:lang w:val="ru-RU" w:eastAsia="ru-RU" w:bidi="ru-RU"/>
        </w:rPr>
        <w:t>захват ё~,</w:t>
      </w:r>
      <w:r>
        <w:rPr>
          <w:color w:val="000000"/>
          <w:spacing w:val="0"/>
          <w:w w:val="100"/>
          <w:position w:val="0"/>
          <w:shd w:val="clear" w:color="auto" w:fill="auto"/>
          <w:lang w:val="ru-RU" w:eastAsia="ru-RU" w:bidi="ru-RU"/>
        </w:rPr>
        <w:t xml:space="preserve"> (2^</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=3.04 ч,£</w:t>
      </w:r>
      <w:r>
        <w:rPr>
          <w:color w:val="000000"/>
          <w:spacing w:val="0"/>
          <w:w w:val="100"/>
          <w:position w:val="0"/>
          <w:shd w:val="clear" w:color="auto" w:fill="auto"/>
          <w:vertAlign w:val="subscript"/>
          <w:lang w:val="ru-RU" w:eastAsia="ru-RU" w:bidi="ru-RU"/>
        </w:rPr>
        <w:t>у</w:t>
      </w:r>
      <w:r>
        <w:rPr>
          <w:color w:val="000000"/>
          <w:spacing w:val="0"/>
          <w:w w:val="100"/>
          <w:position w:val="0"/>
          <w:shd w:val="clear" w:color="auto" w:fill="auto"/>
          <w:lang w:val="ru-RU" w:eastAsia="ru-RU" w:bidi="ru-RU"/>
        </w:rPr>
        <w:t xml:space="preserve">=69-83 </w:t>
      </w:r>
      <w:r>
        <w:rPr>
          <w:b/>
          <w:bCs/>
          <w:i/>
          <w:iCs/>
          <w:color w:val="000000"/>
          <w:spacing w:val="0"/>
          <w:w w:val="100"/>
          <w:position w:val="0"/>
          <w:sz w:val="12"/>
          <w:szCs w:val="12"/>
          <w:shd w:val="clear" w:color="auto" w:fill="auto"/>
          <w:lang w:val="ru-RU" w:eastAsia="ru-RU" w:bidi="ru-RU"/>
        </w:rPr>
        <w:t>кэВ,</w:t>
      </w:r>
      <w:r>
        <w:rPr>
          <w:color w:val="000000"/>
          <w:spacing w:val="0"/>
          <w:w w:val="100"/>
          <w:position w:val="0"/>
          <w:shd w:val="clear" w:color="auto" w:fill="auto"/>
          <w:lang w:val="ru-RU" w:eastAsia="ru-RU" w:bidi="ru-RU"/>
        </w:rPr>
        <w:t xml:space="preserve"> 10%) —</w:t>
      </w:r>
      <w:r>
        <w:rPr>
          <w:color w:val="000000"/>
          <w:spacing w:val="0"/>
          <w:w w:val="100"/>
          <w:position w:val="0"/>
          <w:shd w:val="clear" w:color="auto" w:fill="auto"/>
          <w:lang w:val="en-US" w:eastAsia="en-US" w:bidi="en-US"/>
        </w:rPr>
        <w:t>»</w:t>
      </w:r>
      <w:r>
        <w:rPr>
          <w:color w:val="000000"/>
          <w:spacing w:val="0"/>
          <w:w w:val="100"/>
          <w:position w:val="0"/>
          <w:shd w:val="clear" w:color="auto" w:fill="auto"/>
          <w:vertAlign w:val="superscript"/>
          <w:lang w:val="en-US" w:eastAsia="en-US" w:bidi="en-US"/>
        </w:rPr>
        <w:t>2</w:t>
      </w:r>
      <w:r>
        <w:rPr>
          <w:color w:val="000000"/>
          <w:spacing w:val="0"/>
          <w:w w:val="100"/>
          <w:position w:val="0"/>
          <w:shd w:val="clear" w:color="auto" w:fill="auto"/>
          <w:lang w:val="en-US" w:eastAsia="en-US" w:bidi="en-US"/>
        </w:rPr>
        <w:t>g</w:t>
      </w:r>
      <w:r>
        <w:rPr>
          <w:color w:val="000000"/>
          <w:spacing w:val="0"/>
          <w:w w:val="100"/>
          <w:position w:val="0"/>
          <w:shd w:val="clear" w:color="auto" w:fill="auto"/>
          <w:vertAlign w:val="subscript"/>
          <w:lang w:val="en-US" w:eastAsia="en-US" w:bidi="en-US"/>
        </w:rPr>
        <w:t>2</w:t>
      </w:r>
      <w:r>
        <w:rPr>
          <w:color w:val="000000"/>
          <w:spacing w:val="0"/>
          <w:w w:val="100"/>
          <w:position w:val="0"/>
          <w:shd w:val="clear" w:color="auto" w:fill="auto"/>
          <w:vertAlign w:val="superscript"/>
          <w:lang w:val="en-US" w:eastAsia="en-US" w:bidi="en-US"/>
        </w:rPr>
        <w:t>1</w:t>
      </w:r>
      <w:r>
        <w:rPr>
          <w:color w:val="000000"/>
          <w:spacing w:val="0"/>
          <w:w w:val="100"/>
          <w:position w:val="0"/>
          <w:shd w:val="clear" w:color="auto" w:fill="auto"/>
          <w:lang w:val="en-US" w:eastAsia="en-US" w:bidi="en-US"/>
        </w:rPr>
        <w:t>/’Z&gt;</w:t>
      </w:r>
      <w:r>
        <w:br w:type="page"/>
      </w:r>
    </w:p>
    <w:p>
      <w:pPr>
        <w:pStyle w:val="Style20"/>
        <w:keepNext w:val="0"/>
        <w:keepLines w:val="0"/>
        <w:widowControl w:val="0"/>
        <w:shd w:val="clear" w:color="auto" w:fill="auto"/>
        <w:bidi w:val="0"/>
        <w:spacing w:before="0" w:after="0"/>
        <w:ind w:left="0" w:right="0"/>
        <w:jc w:val="both"/>
      </w:pPr>
      <w:r>
        <w:drawing>
          <wp:anchor distT="63500" distB="600075" distL="139700" distR="139700" simplePos="0" relativeHeight="125829474" behindDoc="0" locked="0" layoutInCell="1" allowOverlap="1">
            <wp:simplePos x="0" y="0"/>
            <wp:positionH relativeFrom="page">
              <wp:posOffset>2692400</wp:posOffset>
            </wp:positionH>
            <wp:positionV relativeFrom="margin">
              <wp:posOffset>2419985</wp:posOffset>
            </wp:positionV>
            <wp:extent cx="1913890" cy="1390015"/>
            <wp:wrapSquare wrapText="left"/>
            <wp:docPr id="210" name="Shape 210"/>
            <a:graphic xmlns:a="http://schemas.openxmlformats.org/drawingml/2006/main">
              <a:graphicData uri="http://schemas.openxmlformats.org/drawingml/2006/picture">
                <pic:pic xmlns:pic="http://schemas.openxmlformats.org/drawingml/2006/picture">
                  <pic:nvPicPr>
                    <pic:cNvPr id="211" name="Picture box 211"/>
                    <pic:cNvPicPr/>
                  </pic:nvPicPr>
                  <pic:blipFill>
                    <a:blip r:embed="rId97"/>
                    <a:stretch/>
                  </pic:blipFill>
                  <pic:spPr>
                    <a:xfrm>
                      <a:ext cx="1913890" cy="1390015"/>
                    </a:xfrm>
                    <a:prstGeom prst="rect"/>
                  </pic:spPr>
                </pic:pic>
              </a:graphicData>
            </a:graphic>
          </wp:anchor>
        </w:drawing>
      </w:r>
      <w:r>
        <mc:AlternateContent>
          <mc:Choice Requires="wps">
            <w:drawing>
              <wp:anchor distT="0" distB="0" distL="0" distR="0" simplePos="0" relativeHeight="503316534" behindDoc="0" locked="0" layoutInCell="1" allowOverlap="1">
                <wp:simplePos x="0" y="0"/>
                <wp:positionH relativeFrom="page">
                  <wp:posOffset>3003550</wp:posOffset>
                </wp:positionH>
                <wp:positionV relativeFrom="margin">
                  <wp:posOffset>4041775</wp:posOffset>
                </wp:positionV>
                <wp:extent cx="1228090" cy="304800"/>
                <wp:wrapNone/>
                <wp:docPr id="212" name="Shape 212"/>
                <a:graphic xmlns:a="http://schemas.openxmlformats.org/drawingml/2006/main">
                  <a:graphicData uri="http://schemas.microsoft.com/office/word/2010/wordprocessingShape">
                    <wps:wsp>
                      <wps:cNvSpPr txBox="1"/>
                      <wps:spPr>
                        <a:xfrm>
                          <a:ext cx="1228090" cy="304800"/>
                        </a:xfrm>
                        <a:prstGeom prst="rect"/>
                        <a:noFill/>
                      </wps:spPr>
                      <wps:txbx>
                        <w:txbxContent>
                          <w:p>
                            <w:pPr>
                              <w:pStyle w:val="Style42"/>
                              <w:keepNext w:val="0"/>
                              <w:keepLines w:val="0"/>
                              <w:widowControl w:val="0"/>
                              <w:shd w:val="clear" w:color="auto" w:fill="auto"/>
                              <w:bidi w:val="0"/>
                              <w:spacing w:before="0" w:after="0" w:line="262" w:lineRule="auto"/>
                              <w:ind w:left="0" w:right="0" w:firstLine="0"/>
                              <w:jc w:val="center"/>
                            </w:pPr>
                            <w:r>
                              <w:rPr>
                                <w:color w:val="000000"/>
                                <w:spacing w:val="0"/>
                                <w:w w:val="100"/>
                                <w:position w:val="0"/>
                                <w:shd w:val="clear" w:color="auto" w:fill="auto"/>
                                <w:lang w:val="ru-RU" w:eastAsia="ru-RU" w:bidi="ru-RU"/>
                              </w:rPr>
                              <w:t>Рис. 3.6. Устройство гамма-камеры</w:t>
                            </w:r>
                          </w:p>
                        </w:txbxContent>
                      </wps:txbx>
                      <wps:bodyPr lIns="0" tIns="0" rIns="0" bIns="0">
                        <a:noAutoFit/>
                      </wps:bodyPr>
                    </wps:wsp>
                  </a:graphicData>
                </a:graphic>
              </wp:anchor>
            </w:drawing>
          </mc:Choice>
          <mc:Fallback>
            <w:pict>
              <v:shape id="_x0000_s1238" type="#_x0000_t202" style="position:absolute;margin-left:236.5pt;margin-top:318.25pt;width:96.700000000000003pt;height:24.pt;z-index:251657781;mso-wrap-distance-left:0;mso-wrap-distance-right:0;mso-position-horizontal-relative:page;mso-position-vertical-relative:margin" filled="f" stroked="f">
                <v:textbox inset="0,0,0,0">
                  <w:txbxContent>
                    <w:p>
                      <w:pPr>
                        <w:pStyle w:val="Style42"/>
                        <w:keepNext w:val="0"/>
                        <w:keepLines w:val="0"/>
                        <w:widowControl w:val="0"/>
                        <w:shd w:val="clear" w:color="auto" w:fill="auto"/>
                        <w:bidi w:val="0"/>
                        <w:spacing w:before="0" w:after="0" w:line="262" w:lineRule="auto"/>
                        <w:ind w:left="0" w:right="0" w:firstLine="0"/>
                        <w:jc w:val="center"/>
                      </w:pPr>
                      <w:r>
                        <w:rPr>
                          <w:color w:val="000000"/>
                          <w:spacing w:val="0"/>
                          <w:w w:val="100"/>
                          <w:position w:val="0"/>
                          <w:shd w:val="clear" w:color="auto" w:fill="auto"/>
                          <w:lang w:val="ru-RU" w:eastAsia="ru-RU" w:bidi="ru-RU"/>
                        </w:rPr>
                        <w:t>Рис. 3.6. Устройство гамма-камеры</w:t>
                      </w:r>
                    </w:p>
                  </w:txbxContent>
                </v:textbox>
                <w10:wrap anchorx="page" anchory="margin"/>
              </v:shape>
            </w:pict>
          </mc:Fallback>
        </mc:AlternateContent>
      </w:r>
      <w:r>
        <w:rPr>
          <w:color w:val="000000"/>
          <w:spacing w:val="0"/>
          <w:w w:val="100"/>
          <w:position w:val="0"/>
          <w:shd w:val="clear" w:color="auto" w:fill="auto"/>
          <w:lang w:val="ru-RU" w:eastAsia="ru-RU" w:bidi="ru-RU"/>
        </w:rPr>
        <w:t xml:space="preserve">Испускаемые из органов человека фотоны регистрируются сцинтилляционным детектором </w:t>
      </w:r>
      <w:r>
        <w:rPr>
          <w:color w:val="000000"/>
          <w:spacing w:val="0"/>
          <w:w w:val="100"/>
          <w:position w:val="0"/>
          <w:shd w:val="clear" w:color="auto" w:fill="auto"/>
          <w:lang w:val="en-US" w:eastAsia="en-US" w:bidi="en-US"/>
        </w:rPr>
        <w:t xml:space="preserve">Nai </w:t>
      </w:r>
      <w:r>
        <w:rPr>
          <w:color w:val="000000"/>
          <w:spacing w:val="0"/>
          <w:w w:val="100"/>
          <w:position w:val="0"/>
          <w:shd w:val="clear" w:color="auto" w:fill="auto"/>
          <w:lang w:val="ru-RU" w:eastAsia="ru-RU" w:bidi="ru-RU"/>
        </w:rPr>
        <w:t xml:space="preserve">(Т1). Он представляет собой монокристаллом </w:t>
      </w:r>
      <w:r>
        <w:rPr>
          <w:color w:val="000000"/>
          <w:spacing w:val="0"/>
          <w:w w:val="100"/>
          <w:position w:val="0"/>
          <w:shd w:val="clear" w:color="auto" w:fill="auto"/>
          <w:lang w:val="en-US" w:eastAsia="en-US" w:bidi="en-US"/>
        </w:rPr>
        <w:t xml:space="preserve">Nai </w:t>
      </w:r>
      <w:r>
        <w:rPr>
          <w:color w:val="000000"/>
          <w:spacing w:val="0"/>
          <w:w w:val="100"/>
          <w:position w:val="0"/>
          <w:shd w:val="clear" w:color="auto" w:fill="auto"/>
          <w:lang w:val="ru-RU" w:eastAsia="ru-RU" w:bidi="ru-RU"/>
        </w:rPr>
        <w:t>(Т 1) толщиной 10-12 мм и ди</w:t>
        <w:softHyphen/>
        <w:t xml:space="preserve">аметром до 500 мм. При энергии фотонов порядка 150 кэВ в них поглощается 90% фотонов. Кристалл хорошо пропускает собственное излучение, возникающее при взаимодействии первичных фотонов с кристаллом. В сцинтилляционном </w:t>
      </w:r>
      <w:r>
        <w:rPr>
          <w:color w:val="000000"/>
          <w:spacing w:val="0"/>
          <w:w w:val="100"/>
          <w:position w:val="0"/>
          <w:shd w:val="clear" w:color="auto" w:fill="auto"/>
          <w:lang w:val="ru-RU" w:eastAsia="ru-RU" w:bidi="ru-RU"/>
        </w:rPr>
        <w:t>детекторе поглощенные или рассеянные гамма-кванты пре</w:t>
        <w:softHyphen/>
        <w:t>образуются в фотоны видимого излучения, их число пропор</w:t>
        <w:softHyphen/>
        <w:t>ционально поглощенной в сцинтилляторе энергии у-кванта. Над детектором располагаются фотоэлектронные ум</w:t>
        <w:softHyphen/>
        <w:t xml:space="preserve">ножители (ФЭУ), которые регистрируют эти вторичные фотоны. Они представляют собой матрицу, состоящую из </w:t>
      </w:r>
      <w:r>
        <w:rPr>
          <w:color w:val="000000"/>
          <w:spacing w:val="0"/>
          <w:w w:val="100"/>
          <w:position w:val="0"/>
          <w:shd w:val="clear" w:color="auto" w:fill="auto"/>
          <w:lang w:val="ru-RU" w:eastAsia="ru-RU" w:bidi="ru-RU"/>
        </w:rPr>
        <w:t xml:space="preserve">большого числа ФЭУ. Для уменьшения потерь света при его прохождении от кристалла </w:t>
      </w:r>
      <w:r>
        <w:rPr>
          <w:color w:val="000000"/>
          <w:spacing w:val="0"/>
          <w:w w:val="100"/>
          <w:position w:val="0"/>
          <w:shd w:val="clear" w:color="auto" w:fill="auto"/>
          <w:lang w:val="en-US" w:eastAsia="en-US" w:bidi="en-US"/>
        </w:rPr>
        <w:t xml:space="preserve">Nai </w:t>
      </w:r>
      <w:r>
        <w:rPr>
          <w:color w:val="000000"/>
          <w:spacing w:val="0"/>
          <w:w w:val="100"/>
          <w:position w:val="0"/>
          <w:shd w:val="clear" w:color="auto" w:fill="auto"/>
          <w:lang w:val="ru-RU" w:eastAsia="ru-RU" w:bidi="ru-RU"/>
        </w:rPr>
        <w:t>(Т1) к ФЭУ применяют оптоволокон</w:t>
        <w:softHyphen/>
        <w:t>ные световоды. Их изго</w:t>
        <w:softHyphen/>
        <w:t>тавливают из прозрачной пластмассы с коэффициен</w:t>
        <w:softHyphen/>
        <w:t xml:space="preserve">том преломления, близким </w:t>
      </w:r>
      <w:r>
        <w:rPr>
          <w:color w:val="000000"/>
          <w:spacing w:val="0"/>
          <w:w w:val="100"/>
          <w:position w:val="0"/>
          <w:shd w:val="clear" w:color="auto" w:fill="auto"/>
          <w:lang w:val="ru-RU" w:eastAsia="ru-RU" w:bidi="ru-RU"/>
        </w:rPr>
        <w:t xml:space="preserve">к показателю преломления кристалла </w:t>
      </w:r>
      <w:r>
        <w:rPr>
          <w:color w:val="000000"/>
          <w:spacing w:val="0"/>
          <w:w w:val="100"/>
          <w:position w:val="0"/>
          <w:shd w:val="clear" w:color="auto" w:fill="auto"/>
          <w:lang w:val="en-US" w:eastAsia="en-US" w:bidi="en-US"/>
        </w:rPr>
        <w:t xml:space="preserve">Nai </w:t>
      </w:r>
      <w:r>
        <w:rPr>
          <w:color w:val="000000"/>
          <w:spacing w:val="0"/>
          <w:w w:val="100"/>
          <w:position w:val="0"/>
          <w:shd w:val="clear" w:color="auto" w:fill="auto"/>
          <w:lang w:val="ru-RU" w:eastAsia="ru-RU" w:bidi="ru-RU"/>
        </w:rPr>
        <w:t xml:space="preserve">(Т1) </w:t>
      </w:r>
      <w:r>
        <w:rPr>
          <w:i/>
          <w:iCs/>
          <w:color w:val="000000"/>
          <w:spacing w:val="0"/>
          <w:w w:val="100"/>
          <w:position w:val="0"/>
          <w:shd w:val="clear" w:color="auto" w:fill="auto"/>
          <w:lang w:val="ru-RU" w:eastAsia="ru-RU" w:bidi="ru-RU"/>
        </w:rPr>
        <w:t>п</w:t>
      </w:r>
      <w:r>
        <w:rPr>
          <w:color w:val="000000"/>
          <w:spacing w:val="0"/>
          <w:w w:val="100"/>
          <w:position w:val="0"/>
          <w:shd w:val="clear" w:color="auto" w:fill="auto"/>
          <w:lang w:val="ru-RU" w:eastAsia="ru-RU" w:bidi="ru-RU"/>
        </w:rPr>
        <w:t xml:space="preserve"> = 1,85. Фотоумножители преоб</w:t>
        <w:softHyphen/>
      </w:r>
      <w:r>
        <w:rPr>
          <w:color w:val="000000"/>
          <w:spacing w:val="0"/>
          <w:w w:val="100"/>
          <w:position w:val="0"/>
          <w:shd w:val="clear" w:color="auto" w:fill="auto"/>
          <w:lang w:val="ru-RU" w:eastAsia="ru-RU" w:bidi="ru-RU"/>
        </w:rPr>
        <w:t>разуют световую вспышку</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сцинтиллятора в импульс тока, который регистрируется спектрометрической аппаратурой. Амплитуда импульса пропорциональна поглощенной энергии. От количества ФЭУ в конечном итоге зависит разрешающая способность гамма-камеры.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Важным элементом установки является коллиматор. Он позволяет избежать искажений, получаемых сцинтиграмм </w:t>
      </w:r>
      <w:r>
        <w:rPr>
          <w:color w:val="000000"/>
          <w:spacing w:val="0"/>
          <w:w w:val="100"/>
          <w:position w:val="0"/>
          <w:shd w:val="clear" w:color="auto" w:fill="auto"/>
          <w:lang w:val="ru-RU" w:eastAsia="ru-RU" w:bidi="ru-RU"/>
        </w:rPr>
        <w:t>за счет поглощения гамма-квантов, падающих под некото</w:t>
        <w:softHyphen/>
        <w:t>рым углом к центральной оси его отверстий (рис. 3.3). Такие фотоны не попадают на кристалл.</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 распределению фотонов определяется распределение изотопов в тканях и с помощью компьютера осуществляется визуализация структуры тканей.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Обычно используют многоканальные коллиматоры, представляющие собой свинцовую пластину с множеством отверстий, через которые происходит проникновение гам</w:t>
        <w:softHyphen/>
        <w:t>ма-квантов от объекта к сцинтилляционному кристаллу. Дия проведения исследований с радионуклидами, обладающими различными энергиями излучения, используют низко-, средне- и высокоэнергетические коллиматоры. Толщина свинцовых стенок между отверстиями коллиматора долж</w:t>
        <w:softHyphen/>
        <w:t>на быть тем больше, чем выше энергия гамма-излучения, предполагаемого для регистрации.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Вероятность взаимодействия у-кванта с кристаллом зависит от его плотности и толщины, а также от энергии излучения. При поглощении фотона сцинтиллятором возникают фотоны в оптической области спектра (около 10% потерянной энергии). Длина волны излучения 410 нм оказывается оптимальной для регистрации ФЭУ. Высо</w:t>
        <w:softHyphen/>
        <w:t>коэнергетические фотоны покидают пределы кристалла. Длительность световой вспышки в кристалле должна быть минимальной. Для наиболее распространенного в радиону</w:t>
        <w:softHyphen/>
        <w:t xml:space="preserve">клидной диагностике кристалла </w:t>
      </w:r>
      <w:r>
        <w:rPr>
          <w:color w:val="000000"/>
          <w:spacing w:val="0"/>
          <w:w w:val="100"/>
          <w:position w:val="0"/>
          <w:shd w:val="clear" w:color="auto" w:fill="auto"/>
          <w:lang w:val="en-US" w:eastAsia="en-US" w:bidi="en-US"/>
        </w:rPr>
        <w:t xml:space="preserve">Nai </w:t>
      </w:r>
      <w:r>
        <w:rPr>
          <w:color w:val="000000"/>
          <w:spacing w:val="0"/>
          <w:w w:val="100"/>
          <w:position w:val="0"/>
          <w:shd w:val="clear" w:color="auto" w:fill="auto"/>
          <w:lang w:val="ru-RU" w:eastAsia="ru-RU" w:bidi="ru-RU"/>
        </w:rPr>
        <w:t>(Т1) продолжительность сцинтилляций составляет 0.8 мкс.</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Конструктивные особенности гамма-камеры обеспечи</w:t>
        <w:softHyphen/>
        <w:t>вают хорошее пространственное разрешение в сочетании с высокой скоростью регистрации у-злучения.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Пространственное разрешение коллиматора </w:t>
      </w:r>
      <w:r>
        <w:rPr>
          <w:i/>
          <w:iCs/>
          <w:color w:val="000000"/>
          <w:spacing w:val="0"/>
          <w:w w:val="100"/>
          <w:position w:val="0"/>
          <w:shd w:val="clear" w:color="auto" w:fill="auto"/>
          <w:lang w:val="en-US" w:eastAsia="en-US" w:bidi="en-US"/>
        </w:rPr>
        <w:t>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раз- реш, имеющего параллельные отверстия, связано с его размерами:</w:t>
      </w:r>
      <w:r>
        <w:br w:type="page"/>
      </w:r>
    </w:p>
    <w:p>
      <w:pPr>
        <w:pStyle w:val="Style20"/>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vertAlign w:val="subscript"/>
          <w:lang w:val="en-US" w:eastAsia="en-US" w:bidi="en-US"/>
        </w:rPr>
        <w:t>R</w:t>
      </w:r>
      <w:r>
        <w:rPr>
          <w:color w:val="000000"/>
          <w:spacing w:val="0"/>
          <w:w w:val="100"/>
          <w:position w:val="0"/>
          <w:shd w:val="clear" w:color="auto" w:fill="auto"/>
          <w:lang w:val="en-US" w:eastAsia="en-US" w:bidi="en-US"/>
        </w:rPr>
        <w:t xml:space="preserve"> _</w:t>
      </w:r>
      <w:r>
        <w:rPr>
          <w:color w:val="000000"/>
          <w:spacing w:val="0"/>
          <w:w w:val="100"/>
          <w:position w:val="0"/>
          <w:u w:val="single"/>
          <w:shd w:val="clear" w:color="auto" w:fill="auto"/>
          <w:lang w:val="en-US" w:eastAsia="en-US" w:bidi="en-US"/>
        </w:rPr>
        <w:t>4</w:t>
      </w:r>
      <w:r>
        <w:rPr>
          <w:color w:val="000000"/>
          <w:spacing w:val="0"/>
          <w:w w:val="100"/>
          <w:position w:val="0"/>
          <w:u w:val="single"/>
          <w:shd w:val="clear" w:color="auto" w:fill="auto"/>
          <w:vertAlign w:val="superscript"/>
          <w:lang w:val="en-US" w:eastAsia="en-US" w:bidi="en-US"/>
        </w:rPr>
        <w:t>Z + z</w:t>
      </w:r>
      <w:r>
        <w:rPr>
          <w:color w:val="000000"/>
          <w:spacing w:val="0"/>
          <w:w w:val="100"/>
          <w:position w:val="0"/>
          <w:u w:val="single"/>
          <w:shd w:val="clear" w:color="auto" w:fill="auto"/>
          <w:lang w:val="en-US" w:eastAsia="en-US" w:bidi="en-US"/>
        </w:rPr>
        <w:t>)</w:t>
      </w:r>
      <w:r>
        <w:rPr>
          <w:color w:val="000000"/>
          <w:spacing w:val="0"/>
          <w:w w:val="100"/>
          <w:position w:val="0"/>
          <w:shd w:val="clear" w:color="auto" w:fill="auto"/>
          <w:lang w:val="en-US" w:eastAsia="en-US" w:bidi="en-US"/>
        </w:rPr>
        <w:t>.(3.10)</w:t>
      </w:r>
    </w:p>
    <w:p>
      <w:pPr>
        <w:pStyle w:val="Style62"/>
        <w:keepNext w:val="0"/>
        <w:keepLines w:val="0"/>
        <w:widowControl w:val="0"/>
        <w:shd w:val="clear" w:color="auto" w:fill="auto"/>
        <w:bidi w:val="0"/>
        <w:spacing w:before="0" w:after="60" w:line="240" w:lineRule="auto"/>
        <w:ind w:left="0" w:right="0" w:firstLine="0"/>
        <w:jc w:val="center"/>
        <w:rPr>
          <w:sz w:val="12"/>
          <w:szCs w:val="12"/>
        </w:rPr>
      </w:pPr>
      <w:r>
        <w:rPr>
          <w:b/>
          <w:bCs/>
          <w:i/>
          <w:iCs/>
          <w:color w:val="000000"/>
          <w:spacing w:val="0"/>
          <w:w w:val="100"/>
          <w:position w:val="0"/>
          <w:sz w:val="12"/>
          <w:szCs w:val="12"/>
          <w:shd w:val="clear" w:color="auto" w:fill="auto"/>
          <w:lang w:val="ru-RU" w:eastAsia="ru-RU" w:bidi="ru-RU"/>
        </w:rPr>
        <w:t>разреш</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L</w:t>
      </w:r>
      <w:r>
        <w:rPr>
          <w:color w:val="000000"/>
          <w:spacing w:val="0"/>
          <w:w w:val="100"/>
          <w:position w:val="0"/>
          <w:shd w:val="clear" w:color="auto" w:fill="auto"/>
          <w:lang w:val="ru-RU" w:eastAsia="ru-RU" w:bidi="ru-RU"/>
        </w:rPr>
        <w:t xml:space="preserve">—длина отверстия,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ru-RU" w:eastAsia="ru-RU" w:bidi="ru-RU"/>
        </w:rPr>
        <w:t xml:space="preserve">—его диаметр, </w:t>
      </w:r>
      <w:r>
        <w:rPr>
          <w:i/>
          <w:iCs/>
          <w:color w:val="000000"/>
          <w:spacing w:val="0"/>
          <w:w w:val="100"/>
          <w:position w:val="0"/>
          <w:shd w:val="clear" w:color="auto" w:fill="auto"/>
          <w:lang w:val="en-US" w:eastAsia="en-US" w:bidi="en-US"/>
        </w:rPr>
        <w:t xml:space="preserve">z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расстояние от источника до коллиматора.</w:t>
      </w:r>
    </w:p>
    <w:p>
      <w:pPr>
        <w:pStyle w:val="Style20"/>
        <w:keepNext w:val="0"/>
        <w:keepLines w:val="0"/>
        <w:widowControl w:val="0"/>
        <w:shd w:val="clear" w:color="auto" w:fill="auto"/>
        <w:bidi w:val="0"/>
        <w:spacing w:before="0" w:after="0"/>
        <w:ind w:left="0" w:right="0" w:firstLine="340"/>
        <w:jc w:val="both"/>
      </w:pPr>
      <w:r>
        <w:rPr>
          <w:color w:val="000000"/>
          <w:spacing w:val="0"/>
          <w:w w:val="100"/>
          <w:position w:val="0"/>
          <w:shd w:val="clear" w:color="auto" w:fill="auto"/>
          <w:lang w:val="ru-RU" w:eastAsia="ru-RU" w:bidi="ru-RU"/>
        </w:rPr>
        <w:t>Пространственное разрешение улучшается с увеличе</w:t>
        <w:softHyphen/>
        <w:t>нием длины отверстий или их числа на единицу площади коллиматора. Чем большее число отверстий меньшего диаметра можно разместить на одной и той же площади, тем выше разрешение. Кроме того весьма существенно то, что пространственное разрешение можно повысить, если уменьшить расстояние между источником и поверхностью коллиматора. Однако при этом число фотонов, попадающих в детектор с каждой точки обследуемой площади, умень</w:t>
        <w:softHyphen/>
        <w:t>шается, т.е. чувствительность детектора падает. Помимо коллиматоров с параллельными отверстиями существуют и коллиматоры с единственным отверстием малого размера, предназначенные для визуализации малых, приповерх</w:t>
        <w:softHyphen/>
        <w:t>ностных органов, а также коллиматоры со сходящимися или расходящимися отверстиями для получения изображений всего тела и органов средних размеров (рис. 3.7).</w:t>
      </w:r>
    </w:p>
    <w:p>
      <w:pPr>
        <w:widowControl w:val="0"/>
        <w:spacing w:line="1" w:lineRule="exact"/>
      </w:pPr>
      <w:r>
        <w:drawing>
          <wp:anchor distT="88900" distB="356870" distL="0" distR="1054735" simplePos="0" relativeHeight="125829475" behindDoc="0" locked="0" layoutInCell="1" allowOverlap="1">
            <wp:simplePos x="0" y="0"/>
            <wp:positionH relativeFrom="page">
              <wp:posOffset>1005205</wp:posOffset>
            </wp:positionH>
            <wp:positionV relativeFrom="paragraph">
              <wp:posOffset>88900</wp:posOffset>
            </wp:positionV>
            <wp:extent cx="1456690" cy="1713230"/>
            <wp:wrapTopAndBottom/>
            <wp:docPr id="214" name="Shape 214"/>
            <a:graphic xmlns:a="http://schemas.openxmlformats.org/drawingml/2006/main">
              <a:graphicData uri="http://schemas.openxmlformats.org/drawingml/2006/picture">
                <pic:pic xmlns:pic="http://schemas.openxmlformats.org/drawingml/2006/picture">
                  <pic:nvPicPr>
                    <pic:cNvPr id="215" name="Picture box 215"/>
                    <pic:cNvPicPr/>
                  </pic:nvPicPr>
                  <pic:blipFill>
                    <a:blip r:embed="rId99"/>
                    <a:stretch/>
                  </pic:blipFill>
                  <pic:spPr>
                    <a:xfrm>
                      <a:ext cx="1456690" cy="1713230"/>
                    </a:xfrm>
                    <a:prstGeom prst="rect"/>
                  </pic:spPr>
                </pic:pic>
              </a:graphicData>
            </a:graphic>
          </wp:anchor>
        </w:drawing>
      </w:r>
      <w:r>
        <mc:AlternateContent>
          <mc:Choice Requires="wps">
            <w:drawing>
              <wp:anchor distT="0" distB="0" distL="0" distR="0" simplePos="0" relativeHeight="503316536" behindDoc="0" locked="0" layoutInCell="1" allowOverlap="1">
                <wp:simplePos x="0" y="0"/>
                <wp:positionH relativeFrom="page">
                  <wp:posOffset>1736725</wp:posOffset>
                </wp:positionH>
                <wp:positionV relativeFrom="paragraph">
                  <wp:posOffset>2002790</wp:posOffset>
                </wp:positionV>
                <wp:extent cx="1776730" cy="152400"/>
                <wp:wrapNone/>
                <wp:docPr id="216" name="Shape 216"/>
                <a:graphic xmlns:a="http://schemas.openxmlformats.org/drawingml/2006/main">
                  <a:graphicData uri="http://schemas.microsoft.com/office/word/2010/wordprocessingShape">
                    <wps:wsp>
                      <wps:cNvSpPr txBox="1"/>
                      <wps:spPr>
                        <a:xfrm>
                          <a:ext cx="1776730" cy="152400"/>
                        </a:xfrm>
                        <a:prstGeom prst="rect"/>
                        <a:noFill/>
                      </wps:spPr>
                      <wps:txbx>
                        <w:txbxContent>
                          <w:p>
                            <w:pPr>
                              <w:pStyle w:val="Style42"/>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Рис. 3.7. Виды коллиматоров</w:t>
                            </w:r>
                          </w:p>
                        </w:txbxContent>
                      </wps:txbx>
                      <wps:bodyPr lIns="0" tIns="0" rIns="0" bIns="0">
                        <a:noAutoFit/>
                      </wps:bodyPr>
                    </wps:wsp>
                  </a:graphicData>
                </a:graphic>
              </wp:anchor>
            </w:drawing>
          </mc:Choice>
          <mc:Fallback>
            <w:pict>
              <v:shape id="_x0000_s1242" type="#_x0000_t202" style="position:absolute;margin-left:136.75pt;margin-top:157.70000000000002pt;width:139.90000000000001pt;height:12.pt;z-index:251657783;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Рис. 3.7. Виды коллиматоров</w:t>
                      </w:r>
                    </w:p>
                  </w:txbxContent>
                </v:textbox>
                <w10:wrap anchorx="page"/>
              </v:shape>
            </w:pict>
          </mc:Fallback>
        </mc:AlternateContent>
      </w:r>
      <w:r>
        <w:drawing>
          <wp:anchor distT="97790" distB="368935" distL="0" distR="0" simplePos="0" relativeHeight="125829476" behindDoc="0" locked="0" layoutInCell="1" allowOverlap="1">
            <wp:simplePos x="0" y="0"/>
            <wp:positionH relativeFrom="page">
              <wp:posOffset>2919095</wp:posOffset>
            </wp:positionH>
            <wp:positionV relativeFrom="paragraph">
              <wp:posOffset>97790</wp:posOffset>
            </wp:positionV>
            <wp:extent cx="1438910" cy="1688465"/>
            <wp:wrapTopAndBottom/>
            <wp:docPr id="218" name="Shape 218"/>
            <a:graphic xmlns:a="http://schemas.openxmlformats.org/drawingml/2006/main">
              <a:graphicData uri="http://schemas.openxmlformats.org/drawingml/2006/picture">
                <pic:pic xmlns:pic="http://schemas.openxmlformats.org/drawingml/2006/picture">
                  <pic:nvPicPr>
                    <pic:cNvPr id="219" name="Picture box 219"/>
                    <pic:cNvPicPr/>
                  </pic:nvPicPr>
                  <pic:blipFill>
                    <a:blip r:embed="rId101"/>
                    <a:stretch/>
                  </pic:blipFill>
                  <pic:spPr>
                    <a:xfrm>
                      <a:ext cx="1438910" cy="1688465"/>
                    </a:xfrm>
                    <a:prstGeom prst="rect"/>
                  </pic:spPr>
                </pic:pic>
              </a:graphicData>
            </a:graphic>
          </wp:anchor>
        </w:drawing>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Среди них наилучшее разрешение дает собирающий коллиматор с большим числом отверстий. Оно достигается за счет уменьшения площади, откуда фотоны попадают в детектор. Рассеивающий коллиматор с большим числом отверстий обеспечивает большую площадь обзора. Однако в этом случае пространственное разрешение уменьшается.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современных гамма-камерах кристалл обычно имеет удобную для проведения исследований четырехугольную форму и размеры 450 </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 xml:space="preserve"> 600 мм, обеспечивающие поле ви</w:t>
        <w:softHyphen/>
        <w:t xml:space="preserve">дения не менее 350 </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 xml:space="preserve"> 510 мм. Толщина кристалла 12.7 мм. Для регистрации сцинтилляций и преобразования их в элек</w:t>
        <w:softHyphen/>
        <w:t>трические сигналы, как правило, используют около 60 ФЭУ с диаметром фотокатода 3 и 2 дюйма. Помимо преобразова</w:t>
        <w:softHyphen/>
        <w:t>ния сцинтилляционных вспышек в электрические сигналы в ФЭУ происходит их усиление примерно в 106 раз.</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мире в настоящее время в медицине насчитывается примерно 19000 гамма-камер (в США более 13000), а у нас в стране примерно 240 единиц.</w:t>
      </w:r>
    </w:p>
    <w:p>
      <w:pPr>
        <w:pStyle w:val="Style20"/>
        <w:keepNext w:val="0"/>
        <w:keepLines w:val="0"/>
        <w:widowControl w:val="0"/>
        <w:shd w:val="clear" w:color="auto" w:fill="auto"/>
        <w:bidi w:val="0"/>
        <w:spacing w:before="0" w:after="500"/>
        <w:ind w:left="0" w:right="0"/>
        <w:jc w:val="both"/>
      </w:pPr>
      <w:r>
        <w:rPr>
          <w:color w:val="000000"/>
          <w:spacing w:val="0"/>
          <w:w w:val="100"/>
          <w:position w:val="0"/>
          <w:shd w:val="clear" w:color="auto" w:fill="auto"/>
          <w:lang w:val="ru-RU" w:eastAsia="ru-RU" w:bidi="ru-RU"/>
        </w:rPr>
        <w:t>Гамма-камеры с развитием вычислительной техники получили дальнейшее развитие. На их основе были созданы и успешно используются более совершенные диагностиче</w:t>
        <w:softHyphen/>
        <w:t>ские приборы — однофотонные эмиссионные компьютерные томографы (ОФЭКТ).</w:t>
      </w:r>
    </w:p>
    <w:p>
      <w:pPr>
        <w:pStyle w:val="Style23"/>
        <w:keepNext/>
        <w:keepLines/>
        <w:widowControl w:val="0"/>
        <w:numPr>
          <w:ilvl w:val="1"/>
          <w:numId w:val="29"/>
        </w:numPr>
        <w:shd w:val="clear" w:color="auto" w:fill="auto"/>
        <w:tabs>
          <w:tab w:pos="567" w:val="left"/>
        </w:tabs>
        <w:bidi w:val="0"/>
        <w:spacing w:before="0" w:after="300" w:line="240" w:lineRule="auto"/>
        <w:ind w:left="0" w:right="0" w:firstLine="0"/>
        <w:jc w:val="both"/>
      </w:pPr>
      <w:bookmarkStart w:id="33" w:name="bookmark33"/>
      <w:r>
        <w:rPr>
          <w:color w:val="000000"/>
          <w:spacing w:val="0"/>
          <w:w w:val="100"/>
          <w:position w:val="0"/>
          <w:shd w:val="clear" w:color="auto" w:fill="auto"/>
          <w:lang w:val="ru-RU" w:eastAsia="ru-RU" w:bidi="ru-RU"/>
        </w:rPr>
        <w:t>Однофотонная эмиссионная компьютерная томография</w:t>
      </w:r>
      <w:bookmarkEnd w:id="33"/>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Традиционные гамма-камеры производят двумерное плоское изображение трехмерных объектов. Структурная информация в третьем измерении, глубине, затушевывается суперпозицией всех данных вдоль этого направления. Хотя изображение объекта в разных проекциях (передней, задней, </w:t>
      </w:r>
      <w:r>
        <w:rPr>
          <w:color w:val="000000"/>
          <w:spacing w:val="0"/>
          <w:w w:val="100"/>
          <w:position w:val="0"/>
          <w:shd w:val="clear" w:color="auto" w:fill="auto"/>
          <w:lang w:val="ru-RU" w:eastAsia="ru-RU" w:bidi="ru-RU"/>
        </w:rPr>
        <w:t>боковой и наклонной) дает некоторую информацию о глу</w:t>
        <w:softHyphen/>
        <w:t>бине исследуемой структуры, точное установление глубины расположения объекта выполняется томографическими сканерами. Поэтому с появлением вычислительной техни</w:t>
        <w:softHyphen/>
        <w:t>ки одной из основных задач стало получение трехмерных диагностических изображений. Совершенствование гам</w:t>
        <w:softHyphen/>
        <w:t>ма-камер и разработка новых программ для ЭВМ, а также рост их быстродействия привели к созданию на рубеже 1970-1980-х гг.</w:t>
      </w:r>
      <w:r>
        <w:rPr>
          <w:color w:val="000000"/>
          <w:spacing w:val="0"/>
          <w:w w:val="100"/>
          <w:position w:val="0"/>
          <w:shd w:val="clear" w:color="auto" w:fill="auto"/>
          <w:vertAlign w:val="superscript"/>
          <w:lang w:val="ru-RU" w:eastAsia="ru-RU" w:bidi="ru-RU"/>
        </w:rPr>
        <w:footnoteReference w:id="37"/>
      </w:r>
      <w:r>
        <w:rPr>
          <w:color w:val="000000"/>
          <w:spacing w:val="0"/>
          <w:w w:val="100"/>
          <w:position w:val="0"/>
          <w:shd w:val="clear" w:color="auto" w:fill="auto"/>
          <w:lang w:val="ru-RU" w:eastAsia="ru-RU" w:bidi="ru-RU"/>
        </w:rPr>
        <w:t xml:space="preserve"> приборов нового типа для радионуклидной диагностики — однофотонных эмиссионных компьютерных томографов (ОФЭКТ). В ОФЭКТ, в отличие от гамма-камеры осуществляется множество снимков, по которым строится трехмерное изображение объекта.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ОФЭКТ системах применяют подвижную установку гантри. На ней крепятся детектор и коллиматоры, которые вращаются по круговой, эллиптической или повторяющей контур тела траектории. Некруговые траектории позволя</w:t>
        <w:softHyphen/>
        <w:t>ют детектору быть ближе к телу пациента, таким образом, увеличивая пространственное разрешение.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ОФЭКТ изображения исследуемой области строятся по серии (обычно 64) плоских снимков. Компьютер позволяет создать из них трехмерные изображения объекта.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Главное преимущество ОФЭКТ состоит в возможности визуализировать в виде плоскостных сечений распределение радиофармпрепарата, введенного в тело человека.</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 сравнению с исследованиями на гамма-камере вос</w:t>
        <w:softHyphen/>
        <w:t>становленное ОФЭКТ изображение свободно от наложений на исследуемый орган соседних органов, что чрезвычайно важно для диагностики. Внешний вид современного ОФЭКТ с двумя детекторами показан на рис. 3.8.</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ОФЭКТ устроен следующим образом. Он имеет два детек</w:t>
        <w:softHyphen/>
        <w:t>тора, расположенных относительно друг друга под углом 180°</w:t>
        <w:br w:type="page"/>
      </w:r>
      <w:r>
        <w:rPr>
          <w:color w:val="000000"/>
          <w:spacing w:val="0"/>
          <w:w w:val="100"/>
          <w:position w:val="0"/>
          <w:shd w:val="clear" w:color="auto" w:fill="auto"/>
          <w:lang w:val="ru-RU" w:eastAsia="ru-RU" w:bidi="ru-RU"/>
        </w:rPr>
        <w:t>или 90°, хотя в настоящее время оптимальным вариантом считается использование четырех детекторов. На поверхности диафрагмы перед детекторами в ОФЭКТ имеются небольшие отверстия. Диафрагма имеет определенные коллиматоры аналогично гамма-камере (рис. 3.3). Тем самым обеспе</w:t>
        <w:softHyphen/>
        <w:t xml:space="preserve">чивается высокое пространственное разрешение, которое составляет *1.5 мм. Чувствительность детектора позволяет регистрировать импульсы на уровне 12 отсчетов в секунду, что соответствует дозе *1 </w:t>
      </w:r>
      <w:r>
        <w:rPr>
          <w:color w:val="000000"/>
          <w:spacing w:val="0"/>
          <w:w w:val="100"/>
          <w:position w:val="0"/>
          <w:shd w:val="clear" w:color="auto" w:fill="auto"/>
          <w:lang w:val="en-US" w:eastAsia="en-US" w:bidi="en-US"/>
        </w:rPr>
        <w:t xml:space="preserve">MidCn. </w:t>
      </w:r>
      <w:r>
        <w:rPr>
          <w:color w:val="000000"/>
          <w:spacing w:val="0"/>
          <w:w w:val="100"/>
          <w:position w:val="0"/>
          <w:shd w:val="clear" w:color="auto" w:fill="auto"/>
          <w:lang w:val="ru-RU" w:eastAsia="ru-RU" w:bidi="ru-RU"/>
        </w:rPr>
        <w:t>К числу ведущих произ-</w:t>
      </w:r>
    </w:p>
    <w:p>
      <w:pPr>
        <w:pStyle w:val="Style20"/>
        <w:keepNext w:val="0"/>
        <w:keepLines w:val="0"/>
        <w:widowControl w:val="0"/>
        <w:shd w:val="clear" w:color="auto" w:fill="auto"/>
        <w:bidi w:val="0"/>
        <w:spacing w:before="0" w:after="0"/>
        <w:ind w:left="0" w:right="0" w:firstLine="0"/>
        <w:jc w:val="both"/>
      </w:pPr>
      <w:r>
        <w:drawing>
          <wp:anchor distT="12700" distB="570230" distL="234950" distR="294640" simplePos="0" relativeHeight="125829477" behindDoc="0" locked="0" layoutInCell="1" allowOverlap="1">
            <wp:simplePos x="0" y="0"/>
            <wp:positionH relativeFrom="page">
              <wp:posOffset>2606040</wp:posOffset>
            </wp:positionH>
            <wp:positionV relativeFrom="paragraph">
              <wp:posOffset>622300</wp:posOffset>
            </wp:positionV>
            <wp:extent cx="1822450" cy="987425"/>
            <wp:wrapSquare wrapText="bothSides"/>
            <wp:docPr id="220" name="Shape 220"/>
            <a:graphic xmlns:a="http://schemas.openxmlformats.org/drawingml/2006/main">
              <a:graphicData uri="http://schemas.openxmlformats.org/drawingml/2006/picture">
                <pic:pic xmlns:pic="http://schemas.openxmlformats.org/drawingml/2006/picture">
                  <pic:nvPicPr>
                    <pic:cNvPr id="221" name="Picture box 221"/>
                    <pic:cNvPicPr/>
                  </pic:nvPicPr>
                  <pic:blipFill>
                    <a:blip r:embed="rId103"/>
                    <a:stretch/>
                  </pic:blipFill>
                  <pic:spPr>
                    <a:xfrm>
                      <a:ext cx="1822450" cy="987425"/>
                    </a:xfrm>
                    <a:prstGeom prst="rect"/>
                  </pic:spPr>
                </pic:pic>
              </a:graphicData>
            </a:graphic>
          </wp:anchor>
        </w:drawing>
      </w:r>
      <w:r>
        <mc:AlternateContent>
          <mc:Choice Requires="wps">
            <w:drawing>
              <wp:anchor distT="0" distB="0" distL="0" distR="0" simplePos="0" relativeHeight="503316538" behindDoc="0" locked="0" layoutInCell="1" allowOverlap="1">
                <wp:simplePos x="0" y="0"/>
                <wp:positionH relativeFrom="page">
                  <wp:posOffset>2459990</wp:posOffset>
                </wp:positionH>
                <wp:positionV relativeFrom="paragraph">
                  <wp:posOffset>1742440</wp:posOffset>
                </wp:positionV>
                <wp:extent cx="2171700" cy="427355"/>
                <wp:wrapNone/>
                <wp:docPr id="222" name="Shape 222"/>
                <a:graphic xmlns:a="http://schemas.openxmlformats.org/drawingml/2006/main">
                  <a:graphicData uri="http://schemas.microsoft.com/office/word/2010/wordprocessingShape">
                    <wps:wsp>
                      <wps:cNvSpPr txBox="1"/>
                      <wps:spPr>
                        <a:xfrm>
                          <a:ext cx="2171700" cy="427355"/>
                        </a:xfrm>
                        <a:prstGeom prst="rect"/>
                        <a:noFill/>
                      </wps:spPr>
                      <wps:txbx>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Рис.3.8. Однофотонный эмиссион</w:t>
                              <w:softHyphen/>
                              <w:t xml:space="preserve">ный компьютерный томограф фирмы </w:t>
                            </w:r>
                            <w:r>
                              <w:rPr>
                                <w:color w:val="000000"/>
                                <w:spacing w:val="0"/>
                                <w:w w:val="100"/>
                                <w:position w:val="0"/>
                                <w:shd w:val="clear" w:color="auto" w:fill="auto"/>
                                <w:lang w:val="en-US" w:eastAsia="en-US" w:bidi="en-US"/>
                              </w:rPr>
                              <w:t>Philips</w:t>
                            </w:r>
                          </w:p>
                        </w:txbxContent>
                      </wps:txbx>
                      <wps:bodyPr lIns="0" tIns="0" rIns="0" bIns="0">
                        <a:noAutoFit/>
                      </wps:bodyPr>
                    </wps:wsp>
                  </a:graphicData>
                </a:graphic>
              </wp:anchor>
            </w:drawing>
          </mc:Choice>
          <mc:Fallback>
            <w:pict>
              <v:shape id="_x0000_s1248" type="#_x0000_t202" style="position:absolute;margin-left:193.70000000000002pt;margin-top:137.20000000000002pt;width:171.pt;height:33.649999999999999pt;z-index:251657785;mso-wrap-distance-left:0;mso-wrap-distance-right:0;mso-position-horizontal-relative:page" filled="f" stroked="f">
                <v:textbox inset="0,0,0,0">
                  <w:txbxContent>
                    <w:p>
                      <w:pPr>
                        <w:pStyle w:val="Style42"/>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Рис.3.8. Однофотонный эмиссион</w:t>
                        <w:softHyphen/>
                        <w:t xml:space="preserve">ный компьютерный томограф фирмы </w:t>
                      </w:r>
                      <w:r>
                        <w:rPr>
                          <w:color w:val="000000"/>
                          <w:spacing w:val="0"/>
                          <w:w w:val="100"/>
                          <w:position w:val="0"/>
                          <w:shd w:val="clear" w:color="auto" w:fill="auto"/>
                          <w:lang w:val="en-US" w:eastAsia="en-US" w:bidi="en-US"/>
                        </w:rPr>
                        <w:t>Philips</w:t>
                      </w:r>
                    </w:p>
                  </w:txbxContent>
                </v:textbox>
                <w10:wrap anchorx="page"/>
              </v:shape>
            </w:pict>
          </mc:Fallback>
        </mc:AlternateContent>
      </w:r>
      <w:r>
        <w:rPr>
          <w:color w:val="000000"/>
          <w:spacing w:val="0"/>
          <w:w w:val="100"/>
          <w:position w:val="0"/>
          <w:shd w:val="clear" w:color="auto" w:fill="auto"/>
          <w:lang w:val="ru-RU" w:eastAsia="ru-RU" w:bidi="ru-RU"/>
        </w:rPr>
        <w:t>водителей и поставщи</w:t>
        <w:softHyphen/>
        <w:t>ков гамма-камер (ГК) и ОФЭКТ относятся фир</w:t>
        <w:softHyphen/>
        <w:t xml:space="preserve">мы </w:t>
      </w:r>
      <w:r>
        <w:rPr>
          <w:color w:val="000000"/>
          <w:spacing w:val="0"/>
          <w:w w:val="100"/>
          <w:position w:val="0"/>
          <w:shd w:val="clear" w:color="auto" w:fill="auto"/>
          <w:lang w:val="en-US" w:eastAsia="en-US" w:bidi="en-US"/>
        </w:rPr>
        <w:t xml:space="preserve">«Siemens», «General Electric», «Philips», «Sopha Medical». </w:t>
      </w:r>
      <w:r>
        <w:rPr>
          <w:color w:val="000000"/>
          <w:spacing w:val="0"/>
          <w:w w:val="100"/>
          <w:position w:val="0"/>
          <w:shd w:val="clear" w:color="auto" w:fill="auto"/>
          <w:lang w:val="ru-RU" w:eastAsia="ru-RU" w:bidi="ru-RU"/>
        </w:rPr>
        <w:t>Цена установок с двумя детекторами — 600 тыс. долларов США и более.</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Для расширения ана</w:t>
        <w:softHyphen/>
        <w:t xml:space="preserve">томической информации при проведении радио- </w:t>
      </w:r>
      <w:r>
        <w:rPr>
          <w:color w:val="000000"/>
          <w:spacing w:val="0"/>
          <w:w w:val="100"/>
          <w:position w:val="0"/>
          <w:shd w:val="clear" w:color="auto" w:fill="auto"/>
          <w:lang w:val="ru-RU" w:eastAsia="ru-RU" w:bidi="ru-RU"/>
        </w:rPr>
        <w:t>в последние годы разработаны совмещенные ОФЭКТ/КТ системы, позволяющие одновременно проводить радиои</w:t>
        <w:softHyphen/>
        <w:t>зотопные и рентгеновские компьютерно-томографические исследования общего назначения в кардиологии, онкологии и неврологии. Здесь за счет возможности быстрого совме</w:t>
        <w:softHyphen/>
        <w:t>щения сцинтиграфических и КТ изображений достигается существенное повышение точности диагностики.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 середины 1980-х годов подавляющее большинство ди</w:t>
        <w:softHyphen/>
        <w:t xml:space="preserve">агностических процедур (*80%) в гамма-камерах и ОФЭКТ выполняется с использованием препарата </w:t>
      </w:r>
      <w:r>
        <w:rPr>
          <w:color w:val="000000"/>
          <w:spacing w:val="0"/>
          <w:w w:val="100"/>
          <w:position w:val="0"/>
          <w:shd w:val="clear" w:color="auto" w:fill="auto"/>
          <w:vertAlign w:val="superscript"/>
          <w:lang w:val="ru-RU" w:eastAsia="ru-RU" w:bidi="ru-RU"/>
        </w:rPr>
        <w:t>99ш</w:t>
      </w:r>
      <w:r>
        <w:rPr>
          <w:color w:val="000000"/>
          <w:spacing w:val="0"/>
          <w:w w:val="100"/>
          <w:position w:val="0"/>
          <w:shd w:val="clear" w:color="auto" w:fill="auto"/>
          <w:lang w:val="ru-RU" w:eastAsia="ru-RU" w:bidi="ru-RU"/>
        </w:rPr>
        <w:t xml:space="preserve">Тс. Однако используют и другие радиоизотопы. В табл. 3.1 приведены </w:t>
      </w:r>
      <w:r>
        <w:rPr>
          <w:color w:val="000000"/>
          <w:spacing w:val="0"/>
          <w:w w:val="100"/>
          <w:position w:val="0"/>
          <w:shd w:val="clear" w:color="auto" w:fill="auto"/>
          <w:lang w:val="ru-RU" w:eastAsia="ru-RU" w:bidi="ru-RU"/>
        </w:rPr>
        <w:t>некоторые изотопы, используемые в радионуклидной ди</w:t>
        <w:softHyphen/>
        <w:t>агностике и места их преимущественного распределения в теле человека.</w:t>
      </w:r>
    </w:p>
    <w:p>
      <w:pPr>
        <w:pStyle w:val="Style65"/>
        <w:keepNext w:val="0"/>
        <w:keepLines w:val="0"/>
        <w:widowControl w:val="0"/>
        <w:shd w:val="clear" w:color="auto" w:fill="auto"/>
        <w:bidi w:val="0"/>
        <w:spacing w:before="0" w:after="0" w:line="310" w:lineRule="auto"/>
        <w:ind w:left="0" w:right="0" w:firstLine="0"/>
        <w:jc w:val="right"/>
      </w:pPr>
      <w:r>
        <w:rPr>
          <w:color w:val="000000"/>
          <w:spacing w:val="0"/>
          <w:w w:val="100"/>
          <w:position w:val="0"/>
          <w:shd w:val="clear" w:color="auto" w:fill="auto"/>
          <w:lang w:val="ru-RU" w:eastAsia="ru-RU" w:bidi="ru-RU"/>
        </w:rPr>
        <w:t>ТаблицаЗ.1</w:t>
      </w:r>
    </w:p>
    <w:p>
      <w:pPr>
        <w:pStyle w:val="Style83"/>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ru-RU" w:eastAsia="ru-RU" w:bidi="ru-RU"/>
        </w:rPr>
        <w:t>Характеристики изотопов, используемых в ОФЭКТ-диагностике</w:t>
      </w:r>
    </w:p>
    <w:tbl>
      <w:tblPr>
        <w:tblOverlap w:val="never"/>
        <w:jc w:val="center"/>
        <w:tblLayout w:type="fixed"/>
      </w:tblPr>
      <w:tblGrid>
        <w:gridCol w:w="1004"/>
        <w:gridCol w:w="799"/>
        <w:gridCol w:w="4306"/>
      </w:tblGrid>
      <w:tr>
        <w:trPr>
          <w:trHeight w:val="299"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Изотоп</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20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Т</w:t>
            </w:r>
          </w:p>
          <w:p>
            <w:pPr>
              <w:pStyle w:val="Style7"/>
              <w:keepNext w:val="0"/>
              <w:keepLines w:val="0"/>
              <w:widowControl w:val="0"/>
              <w:shd w:val="clear" w:color="auto" w:fill="auto"/>
              <w:bidi w:val="0"/>
              <w:spacing w:before="0" w:after="0" w:line="18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en-US" w:eastAsia="en-US" w:bidi="en-US"/>
              </w:rPr>
              <w:t>V2</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Орган</w:t>
            </w:r>
          </w:p>
        </w:tc>
      </w:tr>
      <w:tr>
        <w:trPr>
          <w:trHeight w:val="295"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201Ц</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73 ч</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сердце</w:t>
            </w:r>
          </w:p>
        </w:tc>
      </w:tr>
      <w:tr>
        <w:trPr>
          <w:trHeight w:val="295" w:hRule="exact"/>
        </w:trPr>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6ч</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сердце, легкие, почки, кости, костный мозг</w:t>
            </w:r>
          </w:p>
        </w:tc>
      </w:tr>
      <w:tr>
        <w:trPr>
          <w:trHeight w:val="302"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vertAlign w:val="superscript"/>
                <w:lang w:val="en-US" w:eastAsia="en-US" w:bidi="en-US"/>
              </w:rPr>
              <w:t>67</w:t>
            </w:r>
            <w:r>
              <w:rPr>
                <w:rFonts w:ascii="Times New Roman" w:eastAsia="Times New Roman" w:hAnsi="Times New Roman" w:cs="Times New Roman"/>
                <w:color w:val="000000"/>
                <w:spacing w:val="0"/>
                <w:w w:val="100"/>
                <w:position w:val="0"/>
                <w:shd w:val="clear" w:color="auto" w:fill="auto"/>
                <w:lang w:val="en-US" w:eastAsia="en-US" w:bidi="en-US"/>
              </w:rPr>
              <w:t>Ga</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20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78 ч</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сердце</w:t>
            </w:r>
          </w:p>
        </w:tc>
      </w:tr>
      <w:tr>
        <w:trPr>
          <w:trHeight w:val="295"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en-US" w:eastAsia="en-US" w:bidi="en-US"/>
              </w:rPr>
              <w:t>131J</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8дн.</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легкие, головной мозг, почки, печень и др</w:t>
            </w:r>
          </w:p>
        </w:tc>
      </w:tr>
      <w:tr>
        <w:trPr>
          <w:trHeight w:val="295"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z w:val="11"/>
                <w:szCs w:val="11"/>
                <w:shd w:val="clear" w:color="auto" w:fill="auto"/>
                <w:lang w:val="ru-RU" w:eastAsia="ru-RU" w:bidi="ru-RU"/>
              </w:rPr>
              <w:t xml:space="preserve">189 </w:t>
            </w:r>
            <w:r>
              <w:rPr>
                <w:rFonts w:ascii="Times New Roman" w:eastAsia="Times New Roman" w:hAnsi="Times New Roman" w:cs="Times New Roman"/>
                <w:color w:val="000000"/>
                <w:spacing w:val="0"/>
                <w:w w:val="100"/>
                <w:position w:val="0"/>
                <w:shd w:val="clear" w:color="auto" w:fill="auto"/>
                <w:lang w:val="en-US" w:eastAsia="en-US" w:bidi="en-US"/>
              </w:rPr>
              <w:t>Au</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28.7 м</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печень, лимфоузлы</w:t>
            </w:r>
          </w:p>
        </w:tc>
      </w:tr>
      <w:tr>
        <w:trPr>
          <w:trHeight w:val="302" w:hRule="exact"/>
        </w:trPr>
        <w:tc>
          <w:tcPr>
            <w:tcBorders>
              <w:top w:val="single" w:sz="4"/>
              <w:left w:val="single" w:sz="4"/>
              <w:bottom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vertAlign w:val="superscript"/>
                <w:lang w:val="ru-RU" w:eastAsia="ru-RU" w:bidi="ru-RU"/>
              </w:rPr>
              <w:t>ш</w:t>
            </w:r>
            <w:r>
              <w:rPr>
                <w:rFonts w:ascii="Times New Roman" w:eastAsia="Times New Roman" w:hAnsi="Times New Roman" w:cs="Times New Roman"/>
                <w:color w:val="000000"/>
                <w:spacing w:val="0"/>
                <w:w w:val="100"/>
                <w:position w:val="0"/>
                <w:shd w:val="clear" w:color="auto" w:fill="auto"/>
                <w:lang w:val="ru-RU" w:eastAsia="ru-RU" w:bidi="ru-RU"/>
              </w:rPr>
              <w:t>1п</w:t>
            </w:r>
          </w:p>
        </w:tc>
        <w:tc>
          <w:tcPr>
            <w:tcBorders>
              <w:top w:val="single" w:sz="4"/>
              <w:left w:val="single" w:sz="4"/>
              <w:bottom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2.8 дн.</w:t>
            </w:r>
          </w:p>
        </w:tc>
        <w:tc>
          <w:tcPr>
            <w:tcBorders>
              <w:top w:val="single" w:sz="4"/>
              <w:left w:val="single" w:sz="4"/>
              <w:bottom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печень</w:t>
            </w:r>
          </w:p>
        </w:tc>
      </w:tr>
    </w:tbl>
    <w:p>
      <w:pPr>
        <w:widowControl w:val="0"/>
        <w:spacing w:after="299" w:line="1" w:lineRule="exact"/>
      </w:pPr>
    </w:p>
    <w:p>
      <w:pPr>
        <w:pStyle w:val="Style20"/>
        <w:keepNext w:val="0"/>
        <w:keepLines w:val="0"/>
        <w:widowControl w:val="0"/>
        <w:shd w:val="clear" w:color="auto" w:fill="auto"/>
        <w:bidi w:val="0"/>
        <w:spacing w:before="0" w:after="520"/>
        <w:ind w:left="0" w:right="0"/>
        <w:jc w:val="both"/>
      </w:pPr>
      <w:r>
        <w:rPr>
          <w:color w:val="000000"/>
          <w:spacing w:val="0"/>
          <w:w w:val="100"/>
          <w:position w:val="0"/>
          <w:shd w:val="clear" w:color="auto" w:fill="auto"/>
          <w:lang w:val="ru-RU" w:eastAsia="ru-RU" w:bidi="ru-RU"/>
        </w:rPr>
        <w:t xml:space="preserve">В исследованиях сердца на гамма-камерах и ОФЭКТ используют </w:t>
      </w:r>
      <w:r>
        <w:rPr>
          <w:color w:val="000000"/>
          <w:spacing w:val="0"/>
          <w:w w:val="100"/>
          <w:position w:val="0"/>
          <w:shd w:val="clear" w:color="auto" w:fill="auto"/>
          <w:vertAlign w:val="superscript"/>
          <w:lang w:val="ru-RU" w:eastAsia="ru-RU" w:bidi="ru-RU"/>
        </w:rPr>
        <w:t>201</w:t>
      </w:r>
      <w:r>
        <w:rPr>
          <w:color w:val="000000"/>
          <w:spacing w:val="0"/>
          <w:w w:val="100"/>
          <w:position w:val="0"/>
          <w:shd w:val="clear" w:color="auto" w:fill="auto"/>
          <w:lang w:val="ru-RU" w:eastAsia="ru-RU" w:bidi="ru-RU"/>
        </w:rPr>
        <w:t xml:space="preserve">Т1, пирофосфат "“Тс, </w:t>
      </w:r>
      <w:r>
        <w:rPr>
          <w:color w:val="000000"/>
          <w:spacing w:val="0"/>
          <w:w w:val="100"/>
          <w:position w:val="0"/>
          <w:shd w:val="clear" w:color="auto" w:fill="auto"/>
          <w:vertAlign w:val="superscript"/>
          <w:lang w:val="en-US" w:eastAsia="en-US" w:bidi="en-US"/>
        </w:rPr>
        <w:t>67</w:t>
      </w:r>
      <w:r>
        <w:rPr>
          <w:color w:val="000000"/>
          <w:spacing w:val="0"/>
          <w:w w:val="100"/>
          <w:position w:val="0"/>
          <w:shd w:val="clear" w:color="auto" w:fill="auto"/>
          <w:lang w:val="en-US" w:eastAsia="en-US" w:bidi="en-US"/>
        </w:rPr>
        <w:t xml:space="preserve">Ga. </w:t>
      </w:r>
      <w:r>
        <w:rPr>
          <w:color w:val="000000"/>
          <w:spacing w:val="0"/>
          <w:w w:val="100"/>
          <w:position w:val="0"/>
          <w:shd w:val="clear" w:color="auto" w:fill="auto"/>
          <w:lang w:val="ru-RU" w:eastAsia="ru-RU" w:bidi="ru-RU"/>
        </w:rPr>
        <w:t>Галлий, напри</w:t>
        <w:softHyphen/>
        <w:t xml:space="preserve">мер, накапливается в воспалительных очагах в сердце, что проявляется в исследованиях. Сцинтиграфия щитовидной железы проводится с помощью препаратов </w:t>
      </w:r>
      <w:r>
        <w:rPr>
          <w:color w:val="000000"/>
          <w:spacing w:val="0"/>
          <w:w w:val="100"/>
          <w:position w:val="0"/>
          <w:shd w:val="clear" w:color="auto" w:fill="auto"/>
          <w:vertAlign w:val="superscript"/>
          <w:lang w:val="ru-RU" w:eastAsia="ru-RU" w:bidi="ru-RU"/>
        </w:rPr>
        <w:t>13</w:t>
      </w:r>
      <w:r>
        <w:rPr>
          <w:color w:val="000000"/>
          <w:spacing w:val="0"/>
          <w:w w:val="100"/>
          <w:position w:val="0"/>
          <w:shd w:val="clear" w:color="auto" w:fill="auto"/>
          <w:lang w:val="ru-RU" w:eastAsia="ru-RU" w:bidi="ru-RU"/>
        </w:rPr>
        <w:t xml:space="preserve">11 или </w:t>
      </w:r>
      <w:r>
        <w:rPr>
          <w:color w:val="000000"/>
          <w:spacing w:val="0"/>
          <w:w w:val="100"/>
          <w:position w:val="0"/>
          <w:shd w:val="clear" w:color="auto" w:fill="auto"/>
          <w:vertAlign w:val="superscript"/>
          <w:lang w:val="ru-RU" w:eastAsia="ru-RU" w:bidi="ru-RU"/>
        </w:rPr>
        <w:t>ОТш</w:t>
      </w:r>
      <w:r>
        <w:rPr>
          <w:color w:val="000000"/>
          <w:spacing w:val="0"/>
          <w:w w:val="100"/>
          <w:position w:val="0"/>
          <w:shd w:val="clear" w:color="auto" w:fill="auto"/>
          <w:lang w:val="ru-RU" w:eastAsia="ru-RU" w:bidi="ru-RU"/>
        </w:rPr>
        <w:t>Тс, что позволяет диагностировать в ней узловые образования.</w:t>
      </w:r>
    </w:p>
    <w:p>
      <w:pPr>
        <w:pStyle w:val="Style23"/>
        <w:keepNext/>
        <w:keepLines/>
        <w:widowControl w:val="0"/>
        <w:numPr>
          <w:ilvl w:val="1"/>
          <w:numId w:val="29"/>
        </w:numPr>
        <w:shd w:val="clear" w:color="auto" w:fill="auto"/>
        <w:tabs>
          <w:tab w:pos="547" w:val="left"/>
        </w:tabs>
        <w:bidi w:val="0"/>
        <w:spacing w:before="0" w:after="300" w:line="259" w:lineRule="auto"/>
        <w:ind w:left="0" w:right="0" w:firstLine="0"/>
        <w:jc w:val="left"/>
      </w:pPr>
      <w:bookmarkStart w:id="35" w:name="bookmark35"/>
      <w:r>
        <w:rPr>
          <w:color w:val="000000"/>
          <w:spacing w:val="0"/>
          <w:w w:val="100"/>
          <w:position w:val="0"/>
          <w:shd w:val="clear" w:color="auto" w:fill="auto"/>
          <w:lang w:val="ru-RU" w:eastAsia="ru-RU" w:bidi="ru-RU"/>
        </w:rPr>
        <w:t>Позитронно-эмиссионная томография (ПЭТ)</w:t>
      </w:r>
      <w:bookmarkEnd w:id="35"/>
    </w:p>
    <w:p>
      <w:pPr>
        <w:pStyle w:val="Style20"/>
        <w:keepNext w:val="0"/>
        <w:keepLines w:val="0"/>
        <w:widowControl w:val="0"/>
        <w:shd w:val="clear" w:color="auto" w:fill="auto"/>
        <w:bidi w:val="0"/>
        <w:spacing w:before="0" w:after="0" w:line="290" w:lineRule="auto"/>
        <w:ind w:left="0" w:right="0"/>
        <w:jc w:val="both"/>
      </w:pPr>
      <w:r>
        <w:rPr>
          <w:color w:val="000000"/>
          <w:spacing w:val="0"/>
          <w:w w:val="100"/>
          <w:position w:val="0"/>
          <w:shd w:val="clear" w:color="auto" w:fill="auto"/>
          <w:lang w:val="ru-RU" w:eastAsia="ru-RU" w:bidi="ru-RU"/>
        </w:rPr>
        <w:t>Одним из современных примеров использования ядерной физики в медицине</w:t>
      </w:r>
      <w:r>
        <w:rPr>
          <w:color w:val="000000"/>
          <w:spacing w:val="0"/>
          <w:w w:val="100"/>
          <w:position w:val="0"/>
          <w:shd w:val="clear" w:color="auto" w:fill="auto"/>
          <w:vertAlign w:val="superscript"/>
          <w:lang w:val="ru-RU" w:eastAsia="ru-RU" w:bidi="ru-RU"/>
        </w:rPr>
        <w:footnoteReference w:id="38"/>
      </w:r>
      <w:r>
        <w:rPr>
          <w:color w:val="000000"/>
          <w:spacing w:val="0"/>
          <w:w w:val="100"/>
          <w:position w:val="0"/>
          <w:shd w:val="clear" w:color="auto" w:fill="auto"/>
          <w:lang w:val="ru-RU" w:eastAsia="ru-RU" w:bidi="ru-RU"/>
        </w:rPr>
        <w:t xml:space="preserve"> является позитронно-эмиссионный </w:t>
      </w:r>
      <w:r>
        <w:rPr>
          <w:color w:val="000000"/>
          <w:spacing w:val="0"/>
          <w:w w:val="100"/>
          <w:position w:val="0"/>
          <w:shd w:val="clear" w:color="auto" w:fill="auto"/>
          <w:lang w:val="ru-RU" w:eastAsia="ru-RU" w:bidi="ru-RU"/>
        </w:rPr>
        <w:t>томограф</w:t>
      </w:r>
      <w:r>
        <w:rPr>
          <w:color w:val="000000"/>
          <w:spacing w:val="0"/>
          <w:w w:val="100"/>
          <w:position w:val="0"/>
          <w:shd w:val="clear" w:color="auto" w:fill="auto"/>
          <w:vertAlign w:val="superscript"/>
          <w:lang w:val="ru-RU" w:eastAsia="ru-RU" w:bidi="ru-RU"/>
        </w:rPr>
        <w:footnoteReference w:id="39"/>
      </w:r>
      <w:r>
        <w:rPr>
          <w:color w:val="000000"/>
          <w:spacing w:val="0"/>
          <w:w w:val="100"/>
          <w:position w:val="0"/>
          <w:shd w:val="clear" w:color="auto" w:fill="auto"/>
          <w:lang w:val="ru-RU" w:eastAsia="ru-RU" w:bidi="ru-RU"/>
        </w:rPr>
        <w:t>. Если рентгеновская, и магнитно-резонансная томография проявляют структуру органа на стадии ее патологического изменения, то ПЭТ способен зарегистри</w:t>
        <w:softHyphen/>
        <w:t>ровать изменения в обменных процессах, которые этому предшествуют, помогая самому раннему распознаванию патологических сдвигов задолго до появления морфоло</w:t>
        <w:softHyphen/>
        <w:t>гических изменений.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Полный ПЭТ центр включает в себя ПЭТ сканер и ускори</w:t>
        <w:softHyphen/>
        <w:t>тель циклотрон с энергией до 18 МэВ, на котором нарабаты</w:t>
        <w:softHyphen/>
        <w:t>ваются короткоживущие изотопы, излучающие позитроны.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Действие прибора основано на следующих основных физических идеях. Во-первых, на ускорителях в ядерных реакциях осуществляется превращение химических эле</w:t>
        <w:softHyphen/>
        <w:t>ментов, т.е. получают изотопы, испускающие позитроны. Во-вторых, используется их аннигиляция при взаимодействии с электронами. В-третьих, применяются схемы совпадений, регистрирующие фотоны, одновременно попавшие в кри</w:t>
        <w:softHyphen/>
        <w:t>сталлы. В-четвертых, используются кристаллы с высокой эффективностью регистрации фотонов.</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Физические механизмы в ПЭТ выглядят следующим образом. При распаде радиоактивные изотопы испускают позитрон, который проходит в окружающих тканях рас</w:t>
        <w:softHyphen/>
        <w:t>стояние, равное 1-3 мм, теряя энергию при соударении с молекулами и атомами биологической ткани. В момент остановки позитрон, взаимодействуя с электроном, анни</w:t>
        <w:softHyphen/>
        <w:t>гилирует в реакции</w:t>
      </w:r>
    </w:p>
    <w:p>
      <w:pPr>
        <w:pStyle w:val="Style13"/>
        <w:keepNext w:val="0"/>
        <w:keepLines w:val="0"/>
        <w:widowControl w:val="0"/>
        <w:shd w:val="clear" w:color="auto" w:fill="auto"/>
        <w:bidi w:val="0"/>
        <w:spacing w:before="0" w:after="160" w:line="288" w:lineRule="auto"/>
        <w:ind w:left="0" w:right="0" w:firstLine="0"/>
        <w:jc w:val="center"/>
      </w:pPr>
      <w:r>
        <w:rPr>
          <w:rFonts w:ascii="Georgia" w:eastAsia="Georgia" w:hAnsi="Georgia" w:cs="Georgia"/>
          <w:i/>
          <w:iCs/>
          <w:color w:val="000000"/>
          <w:spacing w:val="0"/>
          <w:w w:val="100"/>
          <w:position w:val="0"/>
          <w:shd w:val="clear" w:color="auto" w:fill="auto"/>
          <w:lang w:val="ru-RU" w:eastAsia="ru-RU" w:bidi="ru-RU"/>
        </w:rPr>
        <w:t>е~ + е</w:t>
      </w:r>
      <w:r>
        <w:rPr>
          <w:rFonts w:ascii="Georgia" w:eastAsia="Georgia" w:hAnsi="Georgia" w:cs="Georgia"/>
          <w:i/>
          <w:iCs/>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—&gt;2у,(3.11)</w:t>
      </w:r>
    </w:p>
    <w:p>
      <w:pPr>
        <w:pStyle w:val="Style20"/>
        <w:keepNext w:val="0"/>
        <w:keepLines w:val="0"/>
        <w:widowControl w:val="0"/>
        <w:shd w:val="clear" w:color="auto" w:fill="auto"/>
        <w:bidi w:val="0"/>
        <w:spacing w:before="0" w:after="120" w:line="290" w:lineRule="auto"/>
        <w:ind w:left="0" w:right="0" w:firstLine="0"/>
        <w:jc w:val="both"/>
      </w:pPr>
      <w:r>
        <w:rPr>
          <w:color w:val="000000"/>
          <w:spacing w:val="0"/>
          <w:w w:val="100"/>
          <w:position w:val="0"/>
          <w:shd w:val="clear" w:color="auto" w:fill="auto"/>
          <w:lang w:val="ru-RU" w:eastAsia="ru-RU" w:bidi="ru-RU"/>
        </w:rPr>
        <w:t>превращаясь в два фотона с энергией 0.511 МэВ, которые разлетаются в противоположные стороны. Эти фотоны</w:t>
      </w:r>
    </w:p>
    <w:p>
      <w:pPr>
        <w:widowControl w:val="0"/>
        <w:jc w:val="center"/>
        <w:rPr>
          <w:sz w:val="2"/>
          <w:szCs w:val="2"/>
        </w:rPr>
      </w:pPr>
      <w:r>
        <w:drawing>
          <wp:inline>
            <wp:extent cx="3511550" cy="2267585"/>
            <wp:docPr id="224" name="Picutre 224"/>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105"/>
                    <a:stretch/>
                  </pic:blipFill>
                  <pic:spPr>
                    <a:xfrm>
                      <a:ext cx="3511550" cy="2267585"/>
                    </a:xfrm>
                    <a:prstGeom prst="rect"/>
                  </pic:spPr>
                </pic:pic>
              </a:graphicData>
            </a:graphic>
          </wp:inline>
        </w:drawing>
      </w:r>
    </w:p>
    <w:p>
      <w:pPr>
        <w:pStyle w:val="Style42"/>
        <w:keepNext w:val="0"/>
        <w:keepLines w:val="0"/>
        <w:widowControl w:val="0"/>
        <w:shd w:val="clear" w:color="auto" w:fill="auto"/>
        <w:bidi w:val="0"/>
        <w:spacing w:before="0" w:after="0" w:line="240" w:lineRule="auto"/>
        <w:ind w:left="682" w:right="0" w:firstLine="0"/>
        <w:jc w:val="left"/>
      </w:pPr>
      <w:r>
        <w:rPr>
          <w:color w:val="000000"/>
          <w:spacing w:val="0"/>
          <w:w w:val="100"/>
          <w:position w:val="0"/>
          <w:shd w:val="clear" w:color="auto" w:fill="auto"/>
          <w:lang w:val="ru-RU" w:eastAsia="ru-RU" w:bidi="ru-RU"/>
        </w:rPr>
        <w:t>Рис. 3.9. Принцип действия ПЭТ томографа</w:t>
      </w:r>
    </w:p>
    <w:p>
      <w:pPr>
        <w:widowControl w:val="0"/>
        <w:spacing w:after="279" w:line="1" w:lineRule="exact"/>
      </w:pP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регистрируются кристаллами — сцинтилляционными счет</w:t>
        <w:softHyphen/>
        <w:t>чиками. При попадании фотонов в кристаллы, называемые сцинтилляторами, происходит вспышка света, которая регистрируется фотодиодами, а затем сигнал усиливается схемой умножения. Среди всех вспышек специальными электронными схемами отбираются те пары фотонов, сиг</w:t>
        <w:softHyphen/>
        <w:t>налы от которых поступили одновременно (такие схемы получили название схем совпадений). Принцип действия ПЭТ томографа представлен на рис. 3.9.</w:t>
      </w:r>
    </w:p>
    <w:p>
      <w:pPr>
        <w:pStyle w:val="Style20"/>
        <w:keepNext w:val="0"/>
        <w:keepLines w:val="0"/>
        <w:widowControl w:val="0"/>
        <w:shd w:val="clear" w:color="auto" w:fill="auto"/>
        <w:bidi w:val="0"/>
        <w:spacing w:before="0" w:after="0"/>
        <w:ind w:left="0" w:right="0" w:firstLine="300"/>
        <w:jc w:val="both"/>
      </w:pPr>
      <w:r>
        <w:rPr>
          <w:color w:val="000000"/>
          <w:spacing w:val="0"/>
          <w:w w:val="100"/>
          <w:position w:val="0"/>
          <w:shd w:val="clear" w:color="auto" w:fill="auto"/>
          <w:lang w:val="ru-RU" w:eastAsia="ru-RU" w:bidi="ru-RU"/>
        </w:rPr>
        <w:t>Основной элемент ПЭТ — детектор, состоящий из боль</w:t>
        <w:softHyphen/>
        <w:t>шого числа сцинтилляционных кристаллов, среди которых каждые два противоположно расположенных кристалла попарно включены в схему совпадений.</w:t>
      </w:r>
    </w:p>
    <w:p>
      <w:pPr>
        <w:pStyle w:val="Style20"/>
        <w:keepNext w:val="0"/>
        <w:keepLines w:val="0"/>
        <w:widowControl w:val="0"/>
        <w:shd w:val="clear" w:color="auto" w:fill="auto"/>
        <w:bidi w:val="0"/>
        <w:spacing w:before="0" w:after="0"/>
        <w:ind w:left="0" w:right="0" w:firstLine="300"/>
        <w:jc w:val="both"/>
      </w:pPr>
      <w:r>
        <w:rPr>
          <w:color w:val="000000"/>
          <w:spacing w:val="0"/>
          <w:w w:val="100"/>
          <w:position w:val="0"/>
          <w:shd w:val="clear" w:color="auto" w:fill="auto"/>
          <w:lang w:val="ru-RU" w:eastAsia="ru-RU" w:bidi="ru-RU"/>
        </w:rPr>
        <w:t>Множество детекторов образует кольцо диаметром 80-100 см и шириной 10-20 см. Для снижения влияния внешнего излучения, наружная поверхность кольца де</w:t>
        <w:softHyphen/>
        <w:t xml:space="preserve">текторов имеет свинцовый экран. Большинство сканеров может работать как в посрезовом режиме, когда аксиальная </w:t>
      </w:r>
      <w:r>
        <w:rPr>
          <w:color w:val="000000"/>
          <w:spacing w:val="0"/>
          <w:w w:val="100"/>
          <w:position w:val="0"/>
          <w:shd w:val="clear" w:color="auto" w:fill="auto"/>
          <w:lang w:val="ru-RU" w:eastAsia="ru-RU" w:bidi="ru-RU"/>
        </w:rPr>
        <w:t>коллимация создается тонкими вольфрамовыми кольцами, называемыми септами, так и в трехмерном режиме, когда септа втягивается и совпадение регистрируется между всеми возможными парами детекторов.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Все фотоны, зарегистрированные только одним из про</w:t>
        <w:softHyphen/>
        <w:t>тиволежащих детекторов, или с интервалом, превышающим время достижения фотонами обоих детекторов, выбраковы</w:t>
        <w:softHyphen/>
        <w:t>ваются специальными электронными схемами совпадения.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качестве материала детекторов для ПЭТ обычно при</w:t>
        <w:softHyphen/>
        <w:t>меняется германат висмута. Он за счет высокой плотности обеспечивает в три раза большую чувствительность по срав</w:t>
        <w:softHyphen/>
        <w:t xml:space="preserve">нению с кристаллами </w:t>
      </w:r>
      <w:r>
        <w:rPr>
          <w:color w:val="000000"/>
          <w:spacing w:val="0"/>
          <w:w w:val="100"/>
          <w:position w:val="0"/>
          <w:shd w:val="clear" w:color="auto" w:fill="auto"/>
          <w:lang w:val="en-US" w:eastAsia="en-US" w:bidi="en-US"/>
        </w:rPr>
        <w:t xml:space="preserve">Nai </w:t>
      </w:r>
      <w:r>
        <w:rPr>
          <w:color w:val="000000"/>
          <w:spacing w:val="0"/>
          <w:w w:val="100"/>
          <w:position w:val="0"/>
          <w:shd w:val="clear" w:color="auto" w:fill="auto"/>
          <w:lang w:val="ru-RU" w:eastAsia="ru-RU" w:bidi="ru-RU"/>
        </w:rPr>
        <w:t>(Т1). Детекторы имеют небольшие размеры, порядка 6</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20</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12 мм. Поэтому достигается высокое пространственное разрешение. В этом случае удается числен</w:t>
        <w:softHyphen/>
        <w:t>но оценить активность накопленного радиофармпрепарата в малых (~1 см</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 объемах тканей.</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Высокая энергия фотонов, образующихся при анниги</w:t>
        <w:softHyphen/>
        <w:t>ляции позитронов, позволяет на практике не учитывать поглощение в тканях.</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размещении набора таких детекторов вокруг источ</w:t>
        <w:softHyphen/>
        <w:t>ника излучения (тела пациента), можно определить направ</w:t>
        <w:softHyphen/>
        <w:t>ление линии, вдоль которой происходит аннигиляция, а пу</w:t>
        <w:softHyphen/>
        <w:t>тем измерения интервала времени между сцинтилляциями на первом и втором парных детекторах определить место локализации этого источника. Время, в течении которого схема совпадений регистрирует фотоны, составляет 10 пс.</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ПЭТ исследование включает в себя производство изото</w:t>
        <w:softHyphen/>
        <w:t>па, подготовка его к форме, пригодной для воздействия на людей, транспортировка к месту использования, получение ПЭТ данных, их обработка, а затем интерпретация.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Достаточно сложной является система производства радиоизотопов: получение изотопов на циклотроне; со</w:t>
        <w:softHyphen/>
        <w:t xml:space="preserve">здание биологического синтезатора, присоединяющего их </w:t>
      </w:r>
      <w:r>
        <w:rPr>
          <w:color w:val="000000"/>
          <w:spacing w:val="0"/>
          <w:w w:val="100"/>
          <w:position w:val="0"/>
          <w:shd w:val="clear" w:color="auto" w:fill="auto"/>
          <w:lang w:val="ru-RU" w:eastAsia="ru-RU" w:bidi="ru-RU"/>
        </w:rPr>
        <w:t>к молекулам; автоматизация процесса производства на базе компьютерной техники.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мире создана целая индустрия медицинских циклотро</w:t>
        <w:softHyphen/>
        <w:t>нов средних энергий и высокоэффективных мишеней, по</w:t>
        <w:softHyphen/>
        <w:t>зволяющих получать необходимые значимые активности (более 10 Ки) короткоживущих бета активных изотопов.</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Синтез РФП требует высокого уровня автоматизации. Это обусловлено требованиями радиационной безопасности. Эти нормы предусматривают поэтапный автоматический контроль процесса синтеза как основной фактор, гаранти</w:t>
        <w:softHyphen/>
        <w:t>рующий качество полученного РФП. Поэтому диагностика с использованием ПЭТ томографа, сложное и дорогостоящее исследование.</w:t>
      </w:r>
    </w:p>
    <w:p>
      <w:pPr>
        <w:pStyle w:val="Style20"/>
        <w:keepNext w:val="0"/>
        <w:keepLines w:val="0"/>
        <w:widowControl w:val="0"/>
        <w:shd w:val="clear" w:color="auto" w:fill="auto"/>
        <w:bidi w:val="0"/>
        <w:spacing w:before="0" w:after="260"/>
        <w:ind w:left="0" w:right="0"/>
        <w:jc w:val="both"/>
      </w:pPr>
      <w:r>
        <w:rPr>
          <w:color w:val="000000"/>
          <w:spacing w:val="0"/>
          <w:w w:val="100"/>
          <w:position w:val="0"/>
          <w:shd w:val="clear" w:color="auto" w:fill="auto"/>
          <w:lang w:val="ru-RU" w:eastAsia="ru-RU" w:bidi="ru-RU"/>
        </w:rPr>
        <w:t>Для ПЭТ исследований используются изотопы легких элементов, входящих в естественный состав тела или близ</w:t>
        <w:softHyphen/>
        <w:t>кие к ним по атомному номеру. В ПЭТ применяются пози- трон-излучающие изотопы элементов, которые в результате Р</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-распада испускают позитроны (|3</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-распад). Характеристики изотопов </w:t>
      </w:r>
      <w:r>
        <w:rPr>
          <w:color w:val="000000"/>
          <w:spacing w:val="0"/>
          <w:w w:val="100"/>
          <w:position w:val="0"/>
          <w:shd w:val="clear" w:color="auto" w:fill="auto"/>
          <w:vertAlign w:val="superscript"/>
          <w:lang w:val="ru-RU" w:eastAsia="ru-RU" w:bidi="ru-RU"/>
        </w:rPr>
        <w:t>П</w:t>
      </w:r>
      <w:r>
        <w:rPr>
          <w:color w:val="000000"/>
          <w:spacing w:val="0"/>
          <w:w w:val="100"/>
          <w:position w:val="0"/>
          <w:shd w:val="clear" w:color="auto" w:fill="auto"/>
          <w:lang w:val="ru-RU" w:eastAsia="ru-RU" w:bidi="ru-RU"/>
        </w:rPr>
        <w:t xml:space="preserve">С, </w:t>
      </w:r>
      <w:r>
        <w:rPr>
          <w:color w:val="000000"/>
          <w:spacing w:val="0"/>
          <w:w w:val="100"/>
          <w:position w:val="0"/>
          <w:shd w:val="clear" w:color="auto" w:fill="auto"/>
          <w:vertAlign w:val="superscript"/>
          <w:lang w:val="en-US" w:eastAsia="en-US" w:bidi="en-US"/>
        </w:rPr>
        <w:t>13</w:t>
      </w:r>
      <w:r>
        <w:rPr>
          <w:color w:val="000000"/>
          <w:spacing w:val="0"/>
          <w:w w:val="100"/>
          <w:position w:val="0"/>
          <w:shd w:val="clear" w:color="auto" w:fill="auto"/>
          <w:lang w:val="en-US" w:eastAsia="en-US" w:bidi="en-US"/>
        </w:rPr>
        <w:t xml:space="preserve">N, </w:t>
      </w:r>
      <w:r>
        <w:rPr>
          <w:color w:val="000000"/>
          <w:spacing w:val="0"/>
          <w:w w:val="100"/>
          <w:position w:val="0"/>
          <w:shd w:val="clear" w:color="auto" w:fill="auto"/>
          <w:vertAlign w:val="superscript"/>
          <w:lang w:val="en-US" w:eastAsia="en-US" w:bidi="en-US"/>
        </w:rPr>
        <w:t>1S</w:t>
      </w:r>
      <w:r>
        <w:rPr>
          <w:color w:val="000000"/>
          <w:spacing w:val="0"/>
          <w:w w:val="100"/>
          <w:position w:val="0"/>
          <w:shd w:val="clear" w:color="auto" w:fill="auto"/>
          <w:lang w:val="en-US" w:eastAsia="en-US" w:bidi="en-US"/>
        </w:rPr>
        <w:t xml:space="preserve">O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vertAlign w:val="superscript"/>
          <w:lang w:val="en-US" w:eastAsia="en-US" w:bidi="en-US"/>
        </w:rPr>
        <w:t>18</w:t>
      </w:r>
      <w:r>
        <w:rPr>
          <w:color w:val="000000"/>
          <w:spacing w:val="0"/>
          <w:w w:val="100"/>
          <w:position w:val="0"/>
          <w:shd w:val="clear" w:color="auto" w:fill="auto"/>
          <w:lang w:val="en-US" w:eastAsia="en-US" w:bidi="en-US"/>
        </w:rPr>
        <w:t xml:space="preserve">F </w:t>
      </w:r>
      <w:r>
        <w:rPr>
          <w:color w:val="000000"/>
          <w:spacing w:val="0"/>
          <w:w w:val="100"/>
          <w:position w:val="0"/>
          <w:shd w:val="clear" w:color="auto" w:fill="auto"/>
          <w:lang w:val="ru-RU" w:eastAsia="ru-RU" w:bidi="ru-RU"/>
        </w:rPr>
        <w:t>представлены в табл. 3.2.</w:t>
      </w:r>
    </w:p>
    <w:p>
      <w:pPr>
        <w:pStyle w:val="Style83"/>
        <w:keepNext w:val="0"/>
        <w:keepLines w:val="0"/>
        <w:widowControl w:val="0"/>
        <w:shd w:val="clear" w:color="auto" w:fill="auto"/>
        <w:bidi w:val="0"/>
        <w:spacing w:before="0" w:after="0" w:line="257" w:lineRule="auto"/>
        <w:ind w:left="0" w:right="0" w:firstLine="0"/>
        <w:jc w:val="right"/>
      </w:pPr>
      <w:r>
        <w:rPr>
          <w:color w:val="000000"/>
          <w:spacing w:val="0"/>
          <w:w w:val="100"/>
          <w:position w:val="0"/>
          <w:shd w:val="clear" w:color="auto" w:fill="auto"/>
          <w:lang w:val="ru-RU" w:eastAsia="ru-RU" w:bidi="ru-RU"/>
        </w:rPr>
        <w:t>Таблица 3.2</w:t>
      </w:r>
    </w:p>
    <w:p>
      <w:pPr>
        <w:pStyle w:val="Style83"/>
        <w:keepNext w:val="0"/>
        <w:keepLines w:val="0"/>
        <w:widowControl w:val="0"/>
        <w:shd w:val="clear" w:color="auto" w:fill="auto"/>
        <w:bidi w:val="0"/>
        <w:spacing w:before="0" w:after="0" w:line="257" w:lineRule="auto"/>
        <w:ind w:left="0" w:right="0" w:firstLine="0"/>
        <w:jc w:val="center"/>
      </w:pPr>
      <w:r>
        <w:rPr>
          <w:color w:val="000000"/>
          <w:spacing w:val="0"/>
          <w:w w:val="100"/>
          <w:position w:val="0"/>
          <w:shd w:val="clear" w:color="auto" w:fill="auto"/>
          <w:lang w:val="ru-RU" w:eastAsia="ru-RU" w:bidi="ru-RU"/>
        </w:rPr>
        <w:t>Характеристики радионуклидов, используемых в ПЭТ-диагностике</w:t>
      </w:r>
    </w:p>
    <w:tbl>
      <w:tblPr>
        <w:tblOverlap w:val="never"/>
        <w:jc w:val="center"/>
        <w:tblLayout w:type="fixed"/>
      </w:tblPr>
      <w:tblGrid>
        <w:gridCol w:w="1008"/>
        <w:gridCol w:w="1286"/>
        <w:gridCol w:w="1320"/>
        <w:gridCol w:w="1306"/>
        <w:gridCol w:w="1190"/>
      </w:tblGrid>
      <w:tr>
        <w:trPr>
          <w:trHeight w:val="984" w:hRule="exact"/>
        </w:trPr>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57"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Радио</w:t>
              <w:softHyphen/>
              <w:t>нуклид</w:t>
            </w:r>
          </w:p>
        </w:tc>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59"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Ядерная реакция получения</w:t>
            </w:r>
          </w:p>
        </w:tc>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57"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Период по</w:t>
              <w:softHyphen/>
              <w:t>лураспада, мин</w:t>
            </w:r>
          </w:p>
        </w:tc>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57"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Макс, энер</w:t>
              <w:softHyphen/>
              <w:t>гия излуче</w:t>
              <w:softHyphen/>
              <w:t>ния, МэВ</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57"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Средний пробег позитрона в воде, мм</w:t>
            </w:r>
          </w:p>
        </w:tc>
      </w:tr>
      <w:tr>
        <w:trPr>
          <w:trHeight w:val="298"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vertAlign w:val="superscript"/>
                <w:lang w:val="ru-RU" w:eastAsia="ru-RU" w:bidi="ru-RU"/>
              </w:rPr>
              <w:t>П</w:t>
            </w:r>
            <w:r>
              <w:rPr>
                <w:rFonts w:ascii="Times New Roman" w:eastAsia="Times New Roman" w:hAnsi="Times New Roman" w:cs="Times New Roman"/>
                <w:color w:val="000000"/>
                <w:spacing w:val="0"/>
                <w:w w:val="100"/>
                <w:position w:val="0"/>
                <w:shd w:val="clear" w:color="auto" w:fill="auto"/>
                <w:lang w:val="ru-RU" w:eastAsia="ru-RU" w:bidi="ru-RU"/>
              </w:rPr>
              <w:t>С</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vertAlign w:val="superscript"/>
                <w:lang w:val="en-US" w:eastAsia="en-US" w:bidi="en-US"/>
              </w:rPr>
              <w:t>14</w:t>
            </w:r>
            <w:r>
              <w:rPr>
                <w:rFonts w:ascii="Times New Roman" w:eastAsia="Times New Roman" w:hAnsi="Times New Roman" w:cs="Times New Roman"/>
                <w:color w:val="000000"/>
                <w:spacing w:val="0"/>
                <w:w w:val="100"/>
                <w:position w:val="0"/>
                <w:shd w:val="clear" w:color="auto" w:fill="auto"/>
                <w:lang w:val="en-US" w:eastAsia="en-US" w:bidi="en-US"/>
              </w:rPr>
              <w:t>N(p,a)</w:t>
            </w:r>
            <w:r>
              <w:rPr>
                <w:rFonts w:ascii="Times New Roman" w:eastAsia="Times New Roman" w:hAnsi="Times New Roman" w:cs="Times New Roman"/>
                <w:color w:val="000000"/>
                <w:spacing w:val="0"/>
                <w:w w:val="100"/>
                <w:position w:val="0"/>
                <w:shd w:val="clear" w:color="auto" w:fill="auto"/>
                <w:vertAlign w:val="superscript"/>
                <w:lang w:val="en-US" w:eastAsia="en-US" w:bidi="en-US"/>
              </w:rPr>
              <w:t>n</w:t>
            </w:r>
            <w:r>
              <w:rPr>
                <w:rFonts w:ascii="Times New Roman" w:eastAsia="Times New Roman" w:hAnsi="Times New Roman" w:cs="Times New Roman"/>
                <w:color w:val="000000"/>
                <w:spacing w:val="0"/>
                <w:w w:val="100"/>
                <w:position w:val="0"/>
                <w:shd w:val="clear" w:color="auto" w:fill="auto"/>
                <w:lang w:val="en-US" w:eastAsia="en-US" w:bidi="en-US"/>
              </w:rPr>
              <w:t>C</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en-US" w:eastAsia="en-US" w:bidi="en-US"/>
              </w:rPr>
              <w:t>20.4</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0.960</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1.7</w:t>
            </w:r>
          </w:p>
        </w:tc>
      </w:tr>
      <w:tr>
        <w:trPr>
          <w:trHeight w:val="298" w:hRule="exact"/>
        </w:trPr>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vertAlign w:val="superscript"/>
                <w:lang w:val="en-US" w:eastAsia="en-US" w:bidi="en-US"/>
              </w:rPr>
              <w:t>13</w:t>
            </w:r>
            <w:r>
              <w:rPr>
                <w:rFonts w:ascii="Times New Roman" w:eastAsia="Times New Roman" w:hAnsi="Times New Roman" w:cs="Times New Roman"/>
                <w:color w:val="000000"/>
                <w:spacing w:val="0"/>
                <w:w w:val="100"/>
                <w:position w:val="0"/>
                <w:shd w:val="clear" w:color="auto" w:fill="auto"/>
                <w:lang w:val="en-US" w:eastAsia="en-US" w:bidi="en-US"/>
              </w:rPr>
              <w:t>N</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vertAlign w:val="superscript"/>
                <w:lang w:val="ru-RU" w:eastAsia="ru-RU" w:bidi="ru-RU"/>
              </w:rPr>
              <w:t>16</w:t>
            </w:r>
            <w:r>
              <w:rPr>
                <w:rFonts w:ascii="Times New Roman" w:eastAsia="Times New Roman" w:hAnsi="Times New Roman" w:cs="Times New Roman"/>
                <w:color w:val="000000"/>
                <w:spacing w:val="0"/>
                <w:w w:val="100"/>
                <w:position w:val="0"/>
                <w:shd w:val="clear" w:color="auto" w:fill="auto"/>
                <w:lang w:val="ru-RU" w:eastAsia="ru-RU" w:bidi="ru-RU"/>
              </w:rPr>
              <w:t xml:space="preserve">О(р, </w:t>
            </w:r>
            <w:r>
              <w:rPr>
                <w:rFonts w:ascii="Times New Roman" w:eastAsia="Times New Roman" w:hAnsi="Times New Roman" w:cs="Times New Roman"/>
                <w:color w:val="000000"/>
                <w:spacing w:val="0"/>
                <w:w w:val="100"/>
                <w:position w:val="0"/>
                <w:shd w:val="clear" w:color="auto" w:fill="auto"/>
                <w:lang w:val="en-US" w:eastAsia="en-US" w:bidi="en-US"/>
              </w:rPr>
              <w:t>a)</w:t>
            </w:r>
            <w:r>
              <w:rPr>
                <w:rFonts w:ascii="Times New Roman" w:eastAsia="Times New Roman" w:hAnsi="Times New Roman" w:cs="Times New Roman"/>
                <w:color w:val="000000"/>
                <w:spacing w:val="0"/>
                <w:w w:val="100"/>
                <w:position w:val="0"/>
                <w:shd w:val="clear" w:color="auto" w:fill="auto"/>
                <w:vertAlign w:val="superscript"/>
                <w:lang w:val="en-US" w:eastAsia="en-US" w:bidi="en-US"/>
              </w:rPr>
              <w:t>13</w:t>
            </w:r>
            <w:r>
              <w:rPr>
                <w:rFonts w:ascii="Times New Roman" w:eastAsia="Times New Roman" w:hAnsi="Times New Roman" w:cs="Times New Roman"/>
                <w:color w:val="000000"/>
                <w:spacing w:val="0"/>
                <w:w w:val="100"/>
                <w:position w:val="0"/>
                <w:shd w:val="clear" w:color="auto" w:fill="auto"/>
                <w:lang w:val="en-US" w:eastAsia="en-US" w:bidi="en-US"/>
              </w:rPr>
              <w:t>N</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en-US" w:eastAsia="en-US" w:bidi="en-US"/>
              </w:rPr>
              <w:t>9.96</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1.198</w:t>
            </w:r>
          </w:p>
        </w:tc>
        <w:tc>
          <w:tcPr>
            <w:tcBorders>
              <w:top w:val="single" w:sz="4"/>
              <w:left w:val="single" w:sz="4"/>
              <w:right w:val="single" w:sz="4"/>
            </w:tcBorders>
            <w:shd w:val="clear" w:color="auto" w:fill="auto"/>
            <w:vAlign w:val="bottom"/>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2.0</w:t>
            </w:r>
          </w:p>
        </w:tc>
      </w:tr>
      <w:tr>
        <w:trPr>
          <w:trHeight w:val="504" w:hRule="exact"/>
        </w:trPr>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en-US" w:eastAsia="en-US" w:bidi="en-US"/>
              </w:rPr>
              <w:t>15Q</w:t>
            </w:r>
          </w:p>
        </w:tc>
        <w:tc>
          <w:tcPr>
            <w:tcBorders>
              <w:top w:val="single" w:sz="4"/>
              <w:left w:val="single" w:sz="4"/>
            </w:tcBorders>
            <w:shd w:val="clear" w:color="auto" w:fill="auto"/>
            <w:vAlign w:val="bottom"/>
          </w:tcPr>
          <w:p>
            <w:pPr>
              <w:pStyle w:val="Style7"/>
              <w:keepNext w:val="0"/>
              <w:keepLines w:val="0"/>
              <w:widowControl w:val="0"/>
              <w:shd w:val="clear" w:color="auto" w:fill="auto"/>
              <w:bidi w:val="0"/>
              <w:spacing w:before="0" w:after="0" w:line="216" w:lineRule="auto"/>
              <w:ind w:left="0" w:right="0" w:firstLine="140"/>
              <w:jc w:val="left"/>
            </w:pPr>
            <w:r>
              <w:rPr>
                <w:rFonts w:ascii="Times New Roman" w:eastAsia="Times New Roman" w:hAnsi="Times New Roman" w:cs="Times New Roman"/>
                <w:color w:val="000000"/>
                <w:spacing w:val="0"/>
                <w:w w:val="100"/>
                <w:position w:val="0"/>
                <w:shd w:val="clear" w:color="auto" w:fill="auto"/>
                <w:vertAlign w:val="superscript"/>
                <w:lang w:val="en-US" w:eastAsia="en-US" w:bidi="en-US"/>
              </w:rPr>
              <w:t>14</w:t>
            </w:r>
            <w:r>
              <w:rPr>
                <w:rFonts w:ascii="Times New Roman" w:eastAsia="Times New Roman" w:hAnsi="Times New Roman" w:cs="Times New Roman"/>
                <w:color w:val="000000"/>
                <w:spacing w:val="0"/>
                <w:w w:val="100"/>
                <w:position w:val="0"/>
                <w:shd w:val="clear" w:color="auto" w:fill="auto"/>
                <w:lang w:val="en-US" w:eastAsia="en-US" w:bidi="en-US"/>
              </w:rPr>
              <w:t>N(d, n)</w:t>
            </w:r>
            <w:r>
              <w:rPr>
                <w:rFonts w:ascii="Times New Roman" w:eastAsia="Times New Roman" w:hAnsi="Times New Roman" w:cs="Times New Roman"/>
                <w:color w:val="000000"/>
                <w:spacing w:val="0"/>
                <w:w w:val="100"/>
                <w:position w:val="0"/>
                <w:shd w:val="clear" w:color="auto" w:fill="auto"/>
                <w:vertAlign w:val="superscript"/>
                <w:lang w:val="en-US" w:eastAsia="en-US" w:bidi="en-US"/>
              </w:rPr>
              <w:t>ls</w:t>
            </w:r>
            <w:r>
              <w:rPr>
                <w:rFonts w:ascii="Times New Roman" w:eastAsia="Times New Roman" w:hAnsi="Times New Roman" w:cs="Times New Roman"/>
                <w:color w:val="000000"/>
                <w:spacing w:val="0"/>
                <w:w w:val="100"/>
                <w:position w:val="0"/>
                <w:shd w:val="clear" w:color="auto" w:fill="auto"/>
                <w:lang w:val="en-US" w:eastAsia="en-US" w:bidi="en-US"/>
              </w:rPr>
              <w:t xml:space="preserve">O </w:t>
            </w:r>
            <w:r>
              <w:rPr>
                <w:rFonts w:ascii="Times New Roman" w:eastAsia="Times New Roman" w:hAnsi="Times New Roman" w:cs="Times New Roman"/>
                <w:color w:val="000000"/>
                <w:spacing w:val="0"/>
                <w:w w:val="100"/>
                <w:position w:val="0"/>
                <w:shd w:val="clear" w:color="auto" w:fill="auto"/>
                <w:vertAlign w:val="superscript"/>
                <w:lang w:val="en-US" w:eastAsia="en-US" w:bidi="en-US"/>
              </w:rPr>
              <w:t>15</w:t>
            </w:r>
            <w:r>
              <w:rPr>
                <w:rFonts w:ascii="Times New Roman" w:eastAsia="Times New Roman" w:hAnsi="Times New Roman" w:cs="Times New Roman"/>
                <w:color w:val="000000"/>
                <w:spacing w:val="0"/>
                <w:w w:val="100"/>
                <w:position w:val="0"/>
                <w:shd w:val="clear" w:color="auto" w:fill="auto"/>
                <w:lang w:val="en-US" w:eastAsia="en-US" w:bidi="en-US"/>
              </w:rPr>
              <w:t>N(p, n)</w:t>
            </w:r>
            <w:r>
              <w:rPr>
                <w:rFonts w:ascii="Times New Roman" w:eastAsia="Times New Roman" w:hAnsi="Times New Roman" w:cs="Times New Roman"/>
                <w:color w:val="000000"/>
                <w:spacing w:val="0"/>
                <w:w w:val="100"/>
                <w:position w:val="0"/>
                <w:shd w:val="clear" w:color="auto" w:fill="auto"/>
                <w:vertAlign w:val="superscript"/>
                <w:lang w:val="en-US" w:eastAsia="en-US" w:bidi="en-US"/>
              </w:rPr>
              <w:t>15</w:t>
            </w:r>
            <w:r>
              <w:rPr>
                <w:rFonts w:ascii="Times New Roman" w:eastAsia="Times New Roman" w:hAnsi="Times New Roman" w:cs="Times New Roman"/>
                <w:color w:val="000000"/>
                <w:spacing w:val="0"/>
                <w:w w:val="100"/>
                <w:position w:val="0"/>
                <w:shd w:val="clear" w:color="auto" w:fill="auto"/>
                <w:lang w:val="en-US" w:eastAsia="en-US" w:bidi="en-US"/>
              </w:rPr>
              <w:t>O</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en-US" w:eastAsia="en-US" w:bidi="en-US"/>
              </w:rPr>
              <w:t>2.03</w:t>
            </w:r>
          </w:p>
        </w:tc>
        <w:tc>
          <w:tcPr>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1.732</w:t>
            </w:r>
          </w:p>
        </w:tc>
        <w:tc>
          <w:tcPr>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2.7</w:t>
            </w:r>
          </w:p>
        </w:tc>
      </w:tr>
      <w:tr>
        <w:trPr>
          <w:trHeight w:val="509" w:hRule="exact"/>
        </w:trPr>
        <w:tc>
          <w:tcPr>
            <w:tcBorders>
              <w:top w:val="single" w:sz="4"/>
              <w:left w:val="single" w:sz="4"/>
              <w:bottom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18р</w:t>
            </w:r>
          </w:p>
        </w:tc>
        <w:tc>
          <w:tcPr>
            <w:tcBorders>
              <w:top w:val="single" w:sz="4"/>
              <w:left w:val="single" w:sz="4"/>
              <w:bottom w:val="single" w:sz="4"/>
            </w:tcBorders>
            <w:shd w:val="clear" w:color="auto" w:fill="auto"/>
            <w:vAlign w:val="bottom"/>
          </w:tcPr>
          <w:p>
            <w:pPr>
              <w:pStyle w:val="Style7"/>
              <w:keepNext w:val="0"/>
              <w:keepLines w:val="0"/>
              <w:widowControl w:val="0"/>
              <w:shd w:val="clear" w:color="auto" w:fill="auto"/>
              <w:bidi w:val="0"/>
              <w:spacing w:before="0" w:after="0" w:line="221" w:lineRule="auto"/>
              <w:ind w:left="0" w:right="0" w:firstLine="0"/>
              <w:jc w:val="center"/>
            </w:pPr>
            <w:r>
              <w:rPr>
                <w:rFonts w:ascii="Times New Roman" w:eastAsia="Times New Roman" w:hAnsi="Times New Roman" w:cs="Times New Roman"/>
                <w:color w:val="000000"/>
                <w:spacing w:val="0"/>
                <w:w w:val="100"/>
                <w:position w:val="0"/>
                <w:shd w:val="clear" w:color="auto" w:fill="auto"/>
                <w:vertAlign w:val="superscript"/>
                <w:lang w:val="en-US" w:eastAsia="en-US" w:bidi="en-US"/>
              </w:rPr>
              <w:t>18</w:t>
            </w:r>
            <w:r>
              <w:rPr>
                <w:rFonts w:ascii="Times New Roman" w:eastAsia="Times New Roman" w:hAnsi="Times New Roman" w:cs="Times New Roman"/>
                <w:color w:val="000000"/>
                <w:spacing w:val="0"/>
                <w:w w:val="100"/>
                <w:position w:val="0"/>
                <w:shd w:val="clear" w:color="auto" w:fill="auto"/>
                <w:lang w:val="en-US" w:eastAsia="en-US" w:bidi="en-US"/>
              </w:rPr>
              <w:t>O(p, n)</w:t>
            </w:r>
            <w:r>
              <w:rPr>
                <w:rFonts w:ascii="Times New Roman" w:eastAsia="Times New Roman" w:hAnsi="Times New Roman" w:cs="Times New Roman"/>
                <w:color w:val="000000"/>
                <w:spacing w:val="0"/>
                <w:w w:val="100"/>
                <w:position w:val="0"/>
                <w:shd w:val="clear" w:color="auto" w:fill="auto"/>
                <w:vertAlign w:val="superscript"/>
                <w:lang w:val="en-US" w:eastAsia="en-US" w:bidi="en-US"/>
              </w:rPr>
              <w:t>18</w:t>
            </w:r>
            <w:r>
              <w:rPr>
                <w:rFonts w:ascii="Times New Roman" w:eastAsia="Times New Roman" w:hAnsi="Times New Roman" w:cs="Times New Roman"/>
                <w:color w:val="000000"/>
                <w:spacing w:val="0"/>
                <w:w w:val="100"/>
                <w:position w:val="0"/>
                <w:shd w:val="clear" w:color="auto" w:fill="auto"/>
                <w:lang w:val="en-US" w:eastAsia="en-US" w:bidi="en-US"/>
              </w:rPr>
              <w:t xml:space="preserve">F </w:t>
            </w:r>
            <w:r>
              <w:rPr>
                <w:rFonts w:ascii="Times New Roman" w:eastAsia="Times New Roman" w:hAnsi="Times New Roman" w:cs="Times New Roman"/>
                <w:color w:val="000000"/>
                <w:spacing w:val="0"/>
                <w:w w:val="100"/>
                <w:position w:val="0"/>
                <w:shd w:val="clear" w:color="auto" w:fill="auto"/>
                <w:vertAlign w:val="superscript"/>
                <w:lang w:val="en-US" w:eastAsia="en-US" w:bidi="en-US"/>
              </w:rPr>
              <w:t>20</w:t>
            </w:r>
            <w:r>
              <w:rPr>
                <w:rFonts w:ascii="Times New Roman" w:eastAsia="Times New Roman" w:hAnsi="Times New Roman" w:cs="Times New Roman"/>
                <w:color w:val="000000"/>
                <w:spacing w:val="0"/>
                <w:w w:val="100"/>
                <w:position w:val="0"/>
                <w:shd w:val="clear" w:color="auto" w:fill="auto"/>
                <w:lang w:val="en-US" w:eastAsia="en-US" w:bidi="en-US"/>
              </w:rPr>
              <w:t>Ne(d, a)</w:t>
            </w:r>
            <w:r>
              <w:rPr>
                <w:rFonts w:ascii="Times New Roman" w:eastAsia="Times New Roman" w:hAnsi="Times New Roman" w:cs="Times New Roman"/>
                <w:color w:val="000000"/>
                <w:spacing w:val="0"/>
                <w:w w:val="100"/>
                <w:position w:val="0"/>
                <w:shd w:val="clear" w:color="auto" w:fill="auto"/>
                <w:vertAlign w:val="superscript"/>
                <w:lang w:val="en-US" w:eastAsia="en-US" w:bidi="en-US"/>
              </w:rPr>
              <w:t>18</w:t>
            </w:r>
            <w:r>
              <w:rPr>
                <w:rFonts w:ascii="Times New Roman" w:eastAsia="Times New Roman" w:hAnsi="Times New Roman" w:cs="Times New Roman"/>
                <w:color w:val="000000"/>
                <w:spacing w:val="0"/>
                <w:w w:val="100"/>
                <w:position w:val="0"/>
                <w:shd w:val="clear" w:color="auto" w:fill="auto"/>
                <w:lang w:val="en-US" w:eastAsia="en-US" w:bidi="en-US"/>
              </w:rPr>
              <w:t>F</w:t>
            </w:r>
          </w:p>
        </w:tc>
        <w:tc>
          <w:tcPr>
            <w:tcBorders>
              <w:top w:val="single" w:sz="4"/>
              <w:left w:val="single" w:sz="4"/>
              <w:bottom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en-US" w:eastAsia="en-US" w:bidi="en-US"/>
              </w:rPr>
              <w:t>109.8</w:t>
            </w:r>
          </w:p>
        </w:tc>
        <w:tc>
          <w:tcPr>
            <w:tcBorders>
              <w:top w:val="single" w:sz="4"/>
              <w:left w:val="single" w:sz="4"/>
              <w:bottom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0.633</w:t>
            </w:r>
          </w:p>
        </w:tc>
        <w:tc>
          <w:tcPr>
            <w:tcBorders>
              <w:top w:val="single" w:sz="4"/>
              <w:left w:val="single" w:sz="4"/>
              <w:bottom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0"/>
              <w:jc w:val="center"/>
            </w:pPr>
            <w:r>
              <w:rPr>
                <w:rFonts w:ascii="Times New Roman" w:eastAsia="Times New Roman" w:hAnsi="Times New Roman" w:cs="Times New Roman"/>
                <w:color w:val="000000"/>
                <w:spacing w:val="0"/>
                <w:w w:val="100"/>
                <w:position w:val="0"/>
                <w:shd w:val="clear" w:color="auto" w:fill="auto"/>
                <w:lang w:val="ru-RU" w:eastAsia="ru-RU" w:bidi="ru-RU"/>
              </w:rPr>
              <w:t>1.4</w:t>
            </w:r>
          </w:p>
        </w:tc>
      </w:tr>
    </w:tbl>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Оптимальными характеристиками для использования в ПЭТ обладает радиоактивный изотоп </w:t>
      </w:r>
      <w:r>
        <w:rPr>
          <w:color w:val="000000"/>
          <w:spacing w:val="0"/>
          <w:w w:val="100"/>
          <w:position w:val="0"/>
          <w:shd w:val="clear" w:color="auto" w:fill="auto"/>
          <w:vertAlign w:val="superscript"/>
          <w:lang w:val="en-US" w:eastAsia="en-US" w:bidi="en-US"/>
        </w:rPr>
        <w:t>18</w:t>
      </w:r>
      <w:r>
        <w:rPr>
          <w:color w:val="000000"/>
          <w:spacing w:val="0"/>
          <w:w w:val="100"/>
          <w:position w:val="0"/>
          <w:shd w:val="clear" w:color="auto" w:fill="auto"/>
          <w:lang w:val="en-US" w:eastAsia="en-US" w:bidi="en-US"/>
        </w:rPr>
        <w:t xml:space="preserve">F.y </w:t>
      </w:r>
      <w:r>
        <w:rPr>
          <w:color w:val="000000"/>
          <w:spacing w:val="0"/>
          <w:w w:val="100"/>
          <w:position w:val="0"/>
          <w:shd w:val="clear" w:color="auto" w:fill="auto"/>
          <w:lang w:val="ru-RU" w:eastAsia="ru-RU" w:bidi="ru-RU"/>
        </w:rPr>
        <w:t xml:space="preserve">него наибольший период полураспада и наименьшая энергия испускаемых позитронов. Это позволяет получать ПЭТ изображения высокой контрастности при низкой дозовой нагрузке на пациентов. С другой стороны, низкая энергия позитронов, испускаемых ядрами </w:t>
      </w:r>
      <w:r>
        <w:rPr>
          <w:color w:val="000000"/>
          <w:spacing w:val="0"/>
          <w:w w:val="100"/>
          <w:position w:val="0"/>
          <w:shd w:val="clear" w:color="auto" w:fill="auto"/>
          <w:vertAlign w:val="superscript"/>
          <w:lang w:val="en-US" w:eastAsia="en-US" w:bidi="en-US"/>
        </w:rPr>
        <w:t>18</w:t>
      </w:r>
      <w:r>
        <w:rPr>
          <w:color w:val="000000"/>
          <w:spacing w:val="0"/>
          <w:w w:val="100"/>
          <w:position w:val="0"/>
          <w:shd w:val="clear" w:color="auto" w:fill="auto"/>
          <w:lang w:val="en-US" w:eastAsia="en-US" w:bidi="en-US"/>
        </w:rPr>
        <w:t xml:space="preserve">F, </w:t>
      </w:r>
      <w:r>
        <w:rPr>
          <w:color w:val="000000"/>
          <w:spacing w:val="0"/>
          <w:w w:val="100"/>
          <w:position w:val="0"/>
          <w:shd w:val="clear" w:color="auto" w:fill="auto"/>
          <w:lang w:val="ru-RU" w:eastAsia="ru-RU" w:bidi="ru-RU"/>
        </w:rPr>
        <w:t>обеспечивает высокое простран</w:t>
        <w:softHyphen/>
        <w:t>ственное разрешение ПЭТ изображений. Пространственное разрешение определяется пробегом позитронов в биоло</w:t>
        <w:softHyphen/>
        <w:t>гической ткани до момента их аннигиляции с электроном. Чем меньше энергия позитронов, тем меньше их пробег, и, следовательно, лучше пространственное разрешение. Однако наличие скорости у части позитронов в момент их аннигиляции приводит к отклонению угла разлета фотонов от 180° и несколько увеличивает неопределенность в рас</w:t>
        <w:softHyphen/>
        <w:t>положении точки аннигиляции.</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Кроме того, большой период полураспада </w:t>
      </w:r>
      <w:r>
        <w:rPr>
          <w:color w:val="000000"/>
          <w:spacing w:val="0"/>
          <w:w w:val="100"/>
          <w:position w:val="0"/>
          <w:shd w:val="clear" w:color="auto" w:fill="auto"/>
          <w:vertAlign w:val="superscript"/>
          <w:lang w:val="en-US" w:eastAsia="en-US" w:bidi="en-US"/>
        </w:rPr>
        <w:t>18</w:t>
      </w:r>
      <w:r>
        <w:rPr>
          <w:color w:val="000000"/>
          <w:spacing w:val="0"/>
          <w:w w:val="100"/>
          <w:position w:val="0"/>
          <w:shd w:val="clear" w:color="auto" w:fill="auto"/>
          <w:lang w:val="en-US" w:eastAsia="en-US" w:bidi="en-US"/>
        </w:rPr>
        <w:t xml:space="preserve">F </w:t>
      </w:r>
      <w:r>
        <w:rPr>
          <w:color w:val="000000"/>
          <w:spacing w:val="0"/>
          <w:w w:val="100"/>
          <w:position w:val="0"/>
          <w:shd w:val="clear" w:color="auto" w:fill="auto"/>
          <w:lang w:val="ru-RU" w:eastAsia="ru-RU" w:bidi="ru-RU"/>
        </w:rPr>
        <w:t>позволяет обеспечить возможность транспортировки радиофармпре</w:t>
        <w:softHyphen/>
        <w:t>паратов (РФП)</w:t>
      </w:r>
      <w:r>
        <w:rPr>
          <w:color w:val="000000"/>
          <w:spacing w:val="0"/>
          <w:w w:val="100"/>
          <w:position w:val="0"/>
          <w:shd w:val="clear" w:color="auto" w:fill="auto"/>
          <w:vertAlign w:val="superscript"/>
          <w:lang w:val="ru-RU" w:eastAsia="ru-RU" w:bidi="ru-RU"/>
        </w:rPr>
        <w:footnoteReference w:id="40"/>
      </w:r>
      <w:r>
        <w:rPr>
          <w:color w:val="000000"/>
          <w:spacing w:val="0"/>
          <w:w w:val="100"/>
          <w:position w:val="0"/>
          <w:shd w:val="clear" w:color="auto" w:fill="auto"/>
          <w:lang w:val="ru-RU" w:eastAsia="ru-RU" w:bidi="ru-RU"/>
        </w:rPr>
        <w:t>, изготовленных на его основе, из центра</w:t>
        <w:softHyphen/>
        <w:t>лизованного места производства в клиники и институты, имеющие ПЭТ сканеры, а также расширить временные гра</w:t>
        <w:softHyphen/>
        <w:t>ницы ПЭТ исследований и синтеза радиофармпрепаратов.</w:t>
      </w:r>
    </w:p>
    <w:p>
      <w:pPr>
        <w:pStyle w:val="Style20"/>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 xml:space="preserve">Для производства </w:t>
      </w:r>
      <w:r>
        <w:rPr>
          <w:color w:val="000000"/>
          <w:spacing w:val="0"/>
          <w:w w:val="100"/>
          <w:position w:val="0"/>
          <w:shd w:val="clear" w:color="auto" w:fill="auto"/>
          <w:vertAlign w:val="superscript"/>
          <w:lang w:val="en-US" w:eastAsia="en-US" w:bidi="en-US"/>
        </w:rPr>
        <w:t>18</w:t>
      </w:r>
      <w:r>
        <w:rPr>
          <w:color w:val="000000"/>
          <w:spacing w:val="0"/>
          <w:w w:val="100"/>
          <w:position w:val="0"/>
          <w:shd w:val="clear" w:color="auto" w:fill="auto"/>
          <w:lang w:val="en-US" w:eastAsia="en-US" w:bidi="en-US"/>
        </w:rPr>
        <w:t xml:space="preserve">F </w:t>
      </w:r>
      <w:r>
        <w:rPr>
          <w:color w:val="000000"/>
          <w:spacing w:val="0"/>
          <w:w w:val="100"/>
          <w:position w:val="0"/>
          <w:shd w:val="clear" w:color="auto" w:fill="auto"/>
          <w:lang w:val="ru-RU" w:eastAsia="ru-RU" w:bidi="ru-RU"/>
        </w:rPr>
        <w:t>используют циклотроны с энергиями до 18 МэВ. Выбор энергии ускорителя обусловлен реакцией, необходимой для превращения стабильного изотопа кис</w:t>
        <w:softHyphen/>
        <w:t xml:space="preserve">лорода “ О в изотоп </w:t>
      </w:r>
      <w:r>
        <w:rPr>
          <w:color w:val="000000"/>
          <w:spacing w:val="0"/>
          <w:w w:val="100"/>
          <w:position w:val="0"/>
          <w:shd w:val="clear" w:color="auto" w:fill="auto"/>
          <w:lang w:val="en-US" w:eastAsia="en-US" w:bidi="en-US"/>
        </w:rPr>
        <w:t>“F</w:t>
      </w:r>
      <w:r>
        <w:rPr>
          <w:color w:val="000000"/>
          <w:spacing w:val="0"/>
          <w:w w:val="100"/>
          <w:position w:val="0"/>
          <w:shd w:val="clear" w:color="auto" w:fill="auto"/>
          <w:lang w:val="ru-RU" w:eastAsia="ru-RU" w:bidi="ru-RU"/>
        </w:rPr>
        <w:t>:</w:t>
      </w:r>
    </w:p>
    <w:p>
      <w:pPr>
        <w:pStyle w:val="Style20"/>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ru-RU" w:eastAsia="ru-RU" w:bidi="ru-RU"/>
        </w:rPr>
        <w:t>“О+р-^Р+мздг)</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Изотоп «О представляет собой примесь 0.2% в кисло</w:t>
        <w:softHyphen/>
        <w:t xml:space="preserve">роде, выделенном из воздуха. Затем </w:t>
      </w:r>
      <w:r>
        <w:rPr>
          <w:color w:val="000000"/>
          <w:spacing w:val="0"/>
          <w:w w:val="100"/>
          <w:position w:val="0"/>
          <w:shd w:val="clear" w:color="auto" w:fill="auto"/>
          <w:lang w:val="en-US" w:eastAsia="en-US" w:bidi="en-US"/>
        </w:rPr>
        <w:t xml:space="preserve">“F </w:t>
      </w:r>
      <w:r>
        <w:rPr>
          <w:color w:val="000000"/>
          <w:spacing w:val="0"/>
          <w:w w:val="100"/>
          <w:position w:val="0"/>
          <w:shd w:val="clear" w:color="auto" w:fill="auto"/>
          <w:lang w:val="ru-RU" w:eastAsia="ru-RU" w:bidi="ru-RU"/>
        </w:rPr>
        <w:t>используется для создания радиофармпрепарата фтордезоксиглюкозы.</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При получении **С в ядерной реакции </w:t>
      </w:r>
      <w:r>
        <w:rPr>
          <w:color w:val="000000"/>
          <w:spacing w:val="0"/>
          <w:w w:val="100"/>
          <w:position w:val="0"/>
          <w:shd w:val="clear" w:color="auto" w:fill="auto"/>
          <w:lang w:val="en-US" w:eastAsia="en-US" w:bidi="en-US"/>
        </w:rPr>
        <w:t>“N+</w:t>
      </w:r>
      <w:r>
        <w:rPr>
          <w:i/>
          <w:iCs/>
          <w:color w:val="000000"/>
          <w:spacing w:val="0"/>
          <w:w w:val="100"/>
          <w:position w:val="0"/>
          <w:shd w:val="clear" w:color="auto" w:fill="auto"/>
          <w:lang w:val="ru-RU" w:eastAsia="ru-RU" w:bidi="ru-RU"/>
        </w:rPr>
        <w:t>р—&gt;</w:t>
      </w:r>
      <w:r>
        <w:rPr>
          <w:color w:val="000000"/>
          <w:spacing w:val="0"/>
          <w:w w:val="100"/>
          <w:position w:val="0"/>
          <w:shd w:val="clear" w:color="auto" w:fill="auto"/>
          <w:lang w:val="ru-RU" w:eastAsia="ru-RU" w:bidi="ru-RU"/>
        </w:rPr>
        <w:t xml:space="preserve"> “С + а изотоп углерода при облучении газовой смеси может ока</w:t>
        <w:softHyphen/>
        <w:t>заться в составе химических соединений СО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или СЕЦ. Из них может быть получен целый ряд других, более сложных соединений. Достоинством изотопа “С является то, что он входит в состав соединений, из которых состоит биологи</w:t>
        <w:softHyphen/>
        <w:t>ческая ткань.</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медицине ПЭТ широко используется для диагностики различных заболеваний, особенно неврологических, онко</w:t>
        <w:softHyphen/>
        <w:t>логических и сердечно-сосудистых. Радиоактивные изотопы вводятся в тело человека. ПЭТ позволяет осуществлять ран</w:t>
        <w:softHyphen/>
        <w:t>нюю диагностику различных, прежде всего онкологических заболеваний до появления структурных изменений, что существенно улучшает прогноз и качество лечения.</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Математическую обработку результатов измерений обе</w:t>
        <w:softHyphen/>
        <w:t>спечивает программное обеспечение томографа. В томографе регистрируются угловые и линейные значения, суммиро</w:t>
        <w:softHyphen/>
        <w:t xml:space="preserve">вание которых дает двумерную картину распределения изотопа в теле человека. Для восстановления изображения необходимо получить распределение изотопа </w:t>
      </w:r>
      <w:r>
        <w:rPr>
          <w:i/>
          <w:iCs/>
          <w:color w:val="000000"/>
          <w:spacing w:val="0"/>
          <w:w w:val="100"/>
          <w:position w:val="0"/>
          <w:shd w:val="clear" w:color="auto" w:fill="auto"/>
          <w:lang w:val="en-US" w:eastAsia="en-US" w:bidi="en-US"/>
        </w:rPr>
        <w:t>g(x</w:t>
      </w:r>
      <w:r>
        <w:rPr>
          <w:i/>
          <w:iCs/>
          <w:color w:val="000000"/>
          <w:spacing w:val="0"/>
          <w:w w:val="100"/>
          <w:position w:val="0"/>
          <w:shd w:val="clear" w:color="auto" w:fill="auto"/>
          <w:vertAlign w:val="subscript"/>
          <w:lang w:val="en-US" w:eastAsia="en-US" w:bidi="en-US"/>
        </w:rPr>
        <w:t>lf</w:t>
      </w:r>
      <w:r>
        <w:rPr>
          <w:i/>
          <w:iCs/>
          <w:color w:val="000000"/>
          <w:spacing w:val="0"/>
          <w:w w:val="100"/>
          <w:position w:val="0"/>
          <w:shd w:val="clear" w:color="auto" w:fill="auto"/>
          <w:lang w:val="en-US" w:eastAsia="en-US" w:bidi="en-US"/>
        </w:rPr>
        <w:t>x</w:t>
      </w:r>
      <w:r>
        <w:rPr>
          <w:i/>
          <w:iCs/>
          <w:color w:val="000000"/>
          <w:spacing w:val="0"/>
          <w:w w:val="100"/>
          <w:position w:val="0"/>
          <w:shd w:val="clear" w:color="auto" w:fill="auto"/>
          <w:vertAlign w:val="subscript"/>
          <w:lang w:val="en-US" w:eastAsia="en-US" w:bidi="en-US"/>
        </w:rPr>
        <w:t>2</w:t>
      </w:r>
      <w:r>
        <w:rPr>
          <w:i/>
          <w:iCs/>
          <w:color w:val="000000"/>
          <w:spacing w:val="0"/>
          <w:w w:val="100"/>
          <w:position w:val="0"/>
          <w:shd w:val="clear" w:color="auto" w:fill="auto"/>
          <w:lang w:val="en-US" w:eastAsia="en-US" w:bidi="en-US"/>
        </w:rPr>
        <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внутри отображаемого объекта. Обозначим коэффициент аттеню</w:t>
        <w:softHyphen/>
        <w:t xml:space="preserve">ации тела человека </w:t>
      </w:r>
      <w:r>
        <w:rPr>
          <w:i/>
          <w:iCs/>
          <w:color w:val="000000"/>
          <w:spacing w:val="0"/>
          <w:w w:val="100"/>
          <w:position w:val="0"/>
          <w:shd w:val="clear" w:color="auto" w:fill="auto"/>
          <w:lang w:val="en-US" w:eastAsia="en-US" w:bidi="en-US"/>
        </w:rPr>
        <w:t>flx</w:t>
      </w:r>
      <w:r>
        <w:rPr>
          <w:i/>
          <w:iCs/>
          <w:color w:val="000000"/>
          <w:spacing w:val="0"/>
          <w:w w:val="100"/>
          <w:position w:val="0"/>
          <w:shd w:val="clear" w:color="auto" w:fill="auto"/>
          <w:vertAlign w:val="subscript"/>
          <w:lang w:val="en-US" w:eastAsia="en-US" w:bidi="en-US"/>
        </w:rPr>
        <w:t>lt</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х</w:t>
      </w:r>
      <w:r>
        <w:rPr>
          <w:i/>
          <w:iCs/>
          <w:color w:val="000000"/>
          <w:spacing w:val="0"/>
          <w:w w:val="100"/>
          <w:position w:val="0"/>
          <w:shd w:val="clear" w:color="auto" w:fill="auto"/>
          <w:vertAlign w:val="subscript"/>
          <w:lang w:val="ru-RU" w:eastAsia="ru-RU" w:bidi="ru-RU"/>
        </w:rPr>
        <w:t>2</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По смыслу — это коэффициент поглощения, измеряемый в компьютерной томографии.</w:t>
      </w:r>
    </w:p>
    <w:p>
      <w:pPr>
        <w:pStyle w:val="Style20"/>
        <w:keepNext w:val="0"/>
        <w:keepLines w:val="0"/>
        <w:widowControl w:val="0"/>
        <w:shd w:val="clear" w:color="auto" w:fill="auto"/>
        <w:bidi w:val="0"/>
        <w:spacing w:before="0" w:after="40"/>
        <w:ind w:left="0" w:right="0"/>
        <w:jc w:val="both"/>
      </w:pPr>
      <w:r>
        <w:rPr>
          <w:color w:val="000000"/>
          <w:spacing w:val="0"/>
          <w:w w:val="100"/>
          <w:position w:val="0"/>
          <w:shd w:val="clear" w:color="auto" w:fill="auto"/>
          <w:lang w:val="ru-RU" w:eastAsia="ru-RU" w:bidi="ru-RU"/>
        </w:rPr>
        <w:t>Поскольку регистрация аннигиляционных фотонов про</w:t>
        <w:softHyphen/>
        <w:t>исходит, противоположно расположенными детекторами, то излучающий изотоп и эти детекторы расположены на одной линии (рис. 3.11). Эта линия, соединяющая детекторы и объект, используется для восстановления распределе</w:t>
        <w:softHyphen/>
        <w:t xml:space="preserve">ния изотопов в тканях </w:t>
      </w:r>
      <w:r>
        <w:rPr>
          <w:i/>
          <w:iCs/>
          <w:color w:val="000000"/>
          <w:spacing w:val="0"/>
          <w:w w:val="100"/>
          <w:position w:val="0"/>
          <w:shd w:val="clear" w:color="auto" w:fill="auto"/>
          <w:lang w:val="en-US" w:eastAsia="en-US" w:bidi="en-US"/>
        </w:rPr>
        <w:t>f(x</w:t>
      </w:r>
      <w:r>
        <w:rPr>
          <w:i/>
          <w:iCs/>
          <w:color w:val="000000"/>
          <w:spacing w:val="0"/>
          <w:w w:val="100"/>
          <w:position w:val="0"/>
          <w:shd w:val="clear" w:color="auto" w:fill="auto"/>
          <w:vertAlign w:val="subscript"/>
          <w:lang w:val="en-US" w:eastAsia="en-US" w:bidi="en-US"/>
        </w:rPr>
        <w:t>u</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х</w:t>
      </w:r>
      <w:r>
        <w:rPr>
          <w:i/>
          <w:iCs/>
          <w:color w:val="000000"/>
          <w:spacing w:val="0"/>
          <w:w w:val="100"/>
          <w:position w:val="0"/>
          <w:shd w:val="clear" w:color="auto" w:fill="auto"/>
          <w:vertAlign w:val="subscript"/>
          <w:lang w:val="ru-RU" w:eastAsia="ru-RU" w:bidi="ru-RU"/>
        </w:rPr>
        <w:t>2</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Таким образом, существу</w:t>
        <w:softHyphen/>
        <w:t xml:space="preserve">ет возможность определения совпадений на нескольких </w:t>
      </w:r>
      <w:r>
        <w:rPr>
          <w:color w:val="000000"/>
          <w:spacing w:val="0"/>
          <w:w w:val="100"/>
          <w:position w:val="0"/>
          <w:shd w:val="clear" w:color="auto" w:fill="auto"/>
          <w:lang w:val="ru-RU" w:eastAsia="ru-RU" w:bidi="ru-RU"/>
        </w:rPr>
        <w:t xml:space="preserve">углах (расходящийся пучок). Интенсивность излучения </w:t>
      </w:r>
      <w:r>
        <w:rPr>
          <w:i/>
          <w:iCs/>
          <w:color w:val="000000"/>
          <w:spacing w:val="0"/>
          <w:w w:val="100"/>
          <w:position w:val="0"/>
          <w:shd w:val="clear" w:color="auto" w:fill="auto"/>
          <w:lang w:val="ru-RU" w:eastAsia="ru-RU" w:bidi="ru-RU"/>
        </w:rPr>
        <w:t xml:space="preserve">I, </w:t>
      </w:r>
      <w:r>
        <w:rPr>
          <w:color w:val="000000"/>
          <w:spacing w:val="0"/>
          <w:w w:val="100"/>
          <w:position w:val="0"/>
          <w:shd w:val="clear" w:color="auto" w:fill="auto"/>
          <w:lang w:val="ru-RU" w:eastAsia="ru-RU" w:bidi="ru-RU"/>
        </w:rPr>
        <w:t xml:space="preserve">регистрируется детекторами вдоль прямой линии </w:t>
      </w:r>
      <w:r>
        <w:rPr>
          <w:i/>
          <w:iCs/>
          <w:color w:val="000000"/>
          <w:spacing w:val="0"/>
          <w:w w:val="100"/>
          <w:position w:val="0"/>
          <w:shd w:val="clear" w:color="auto" w:fill="auto"/>
          <w:lang w:val="en-US" w:eastAsia="en-US" w:bidi="en-US"/>
        </w:rPr>
        <w:t>L.</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Это описывается выражением</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 - </w:t>
      </w:r>
      <w:r>
        <w:rPr>
          <w:color w:val="000000"/>
          <w:spacing w:val="0"/>
          <w:w w:val="100"/>
          <w:position w:val="0"/>
          <w:shd w:val="clear" w:color="auto" w:fill="auto"/>
          <w:lang w:val="en-US" w:eastAsia="en-US" w:bidi="en-US"/>
        </w:rPr>
        <w:t xml:space="preserve">J </w:t>
      </w:r>
      <w:r>
        <w:rPr>
          <w:color w:val="000000"/>
          <w:spacing w:val="0"/>
          <w:w w:val="100"/>
          <w:position w:val="0"/>
          <w:shd w:val="clear" w:color="auto" w:fill="auto"/>
          <w:vertAlign w:val="superscript"/>
          <w:lang w:val="en-US" w:eastAsia="en-US" w:bidi="en-US"/>
        </w:rPr>
        <w:t>fds</w:t>
      </w:r>
    </w:p>
    <w:p>
      <w:pPr>
        <w:pStyle w:val="Style20"/>
        <w:keepNext w:val="0"/>
        <w:keepLines w:val="0"/>
        <w:widowControl w:val="0"/>
        <w:shd w:val="clear" w:color="auto" w:fill="auto"/>
        <w:bidi w:val="0"/>
        <w:spacing w:before="0" w:after="40" w:line="187" w:lineRule="auto"/>
        <w:ind w:left="0" w:right="0" w:firstLine="0"/>
        <w:jc w:val="center"/>
      </w:pPr>
      <w:r>
        <w:rPr>
          <w:i/>
          <w:iCs/>
          <w:color w:val="000000"/>
          <w:spacing w:val="0"/>
          <w:w w:val="100"/>
          <w:position w:val="0"/>
          <w:shd w:val="clear" w:color="auto" w:fill="auto"/>
          <w:lang w:val="en-US" w:eastAsia="en-US" w:bidi="en-US"/>
        </w:rPr>
        <w:t>I = je</w:t>
      </w:r>
      <w:r>
        <w:rPr>
          <w:i/>
          <w:iCs/>
          <w:color w:val="000000"/>
          <w:spacing w:val="0"/>
          <w:w w:val="100"/>
          <w:position w:val="0"/>
          <w:shd w:val="clear" w:color="auto" w:fill="auto"/>
          <w:vertAlign w:val="superscript"/>
          <w:lang w:val="en-US" w:eastAsia="en-US" w:bidi="en-US"/>
        </w:rPr>
        <w:t>LM</w:t>
      </w:r>
      <w:r>
        <w:rPr>
          <w:i/>
          <w:iCs/>
          <w:color w:val="000000"/>
          <w:spacing w:val="0"/>
          <w:w w:val="100"/>
          <w:position w:val="0"/>
          <w:shd w:val="clear" w:color="auto" w:fill="auto"/>
          <w:lang w:val="en-US" w:eastAsia="en-US" w:bidi="en-US"/>
        </w:rPr>
        <w:t xml:space="preserve"> gdT,</w:t>
      </w:r>
      <w:r>
        <w:rPr>
          <w:rFonts w:ascii="Times New Roman" w:eastAsia="Times New Roman" w:hAnsi="Times New Roman" w:cs="Times New Roman"/>
          <w:color w:val="000000"/>
          <w:spacing w:val="0"/>
          <w:w w:val="100"/>
          <w:position w:val="0"/>
          <w:shd w:val="clear" w:color="auto" w:fill="auto"/>
          <w:lang w:val="en-US" w:eastAsia="en-US" w:bidi="en-US"/>
        </w:rPr>
        <w:t xml:space="preserve"> (3.13)</w:t>
      </w:r>
    </w:p>
    <w:p>
      <w:pPr>
        <w:pStyle w:val="Style62"/>
        <w:keepNext w:val="0"/>
        <w:keepLines w:val="0"/>
        <w:widowControl w:val="0"/>
        <w:shd w:val="clear" w:color="auto" w:fill="auto"/>
        <w:bidi w:val="0"/>
        <w:spacing w:before="0" w:after="40" w:line="240" w:lineRule="auto"/>
        <w:ind w:left="2360" w:right="0" w:firstLine="0"/>
        <w:jc w:val="both"/>
        <w:rPr>
          <w:sz w:val="12"/>
          <w:szCs w:val="12"/>
        </w:rPr>
      </w:pPr>
      <w:r>
        <w:rPr>
          <w:b/>
          <w:bCs/>
          <w:i/>
          <w:iCs/>
          <w:color w:val="000000"/>
          <w:spacing w:val="0"/>
          <w:w w:val="100"/>
          <w:position w:val="0"/>
          <w:sz w:val="12"/>
          <w:szCs w:val="12"/>
          <w:shd w:val="clear" w:color="auto" w:fill="auto"/>
          <w:lang w:val="en-US" w:eastAsia="en-US" w:bidi="en-US"/>
        </w:rPr>
        <w:t>L</w:t>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т </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отрезок вдоль линии </w:t>
      </w:r>
      <w:r>
        <w:rPr>
          <w:i/>
          <w:iCs/>
          <w:color w:val="000000"/>
          <w:spacing w:val="0"/>
          <w:w w:val="100"/>
          <w:position w:val="0"/>
          <w:shd w:val="clear" w:color="auto" w:fill="auto"/>
          <w:lang w:val="en-US" w:eastAsia="en-US" w:bidi="en-US"/>
        </w:rPr>
        <w:t xml:space="preserve">L, L(x)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участок линии </w:t>
      </w:r>
      <w:r>
        <w:rPr>
          <w:color w:val="000000"/>
          <w:spacing w:val="0"/>
          <w:w w:val="100"/>
          <w:position w:val="0"/>
          <w:shd w:val="clear" w:color="auto" w:fill="auto"/>
          <w:lang w:val="en-US" w:eastAsia="en-US" w:bidi="en-US"/>
        </w:rPr>
        <w:t xml:space="preserve">L </w:t>
      </w:r>
      <w:r>
        <w:rPr>
          <w:color w:val="000000"/>
          <w:spacing w:val="0"/>
          <w:w w:val="100"/>
          <w:position w:val="0"/>
          <w:shd w:val="clear" w:color="auto" w:fill="auto"/>
          <w:lang w:val="ru-RU" w:eastAsia="ru-RU" w:bidi="ru-RU"/>
        </w:rPr>
        <w:t xml:space="preserve">между точкой </w:t>
      </w:r>
      <w:r>
        <w:rPr>
          <w:color w:val="000000"/>
          <w:spacing w:val="0"/>
          <w:w w:val="100"/>
          <w:position w:val="0"/>
          <w:shd w:val="clear" w:color="auto" w:fill="auto"/>
          <w:lang w:val="en-US" w:eastAsia="en-US" w:bidi="en-US"/>
        </w:rPr>
        <w:t xml:space="preserve">(Xi, </w:t>
      </w:r>
      <w:r>
        <w:rPr>
          <w:color w:val="000000"/>
          <w:spacing w:val="0"/>
          <w:w w:val="100"/>
          <w:position w:val="0"/>
          <w:shd w:val="clear" w:color="auto" w:fill="auto"/>
          <w:lang w:val="ru-RU" w:eastAsia="ru-RU" w:bidi="ru-RU"/>
        </w:rPr>
        <w:t>х</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описывающей положение изотопа, и детек</w:t>
        <w:softHyphen/>
        <w:t>тором.</w:t>
      </w:r>
    </w:p>
    <w:p>
      <w:pPr>
        <w:pStyle w:val="Style20"/>
        <w:keepNext w:val="0"/>
        <w:keepLines w:val="0"/>
        <w:widowControl w:val="0"/>
        <w:shd w:val="clear" w:color="auto" w:fill="auto"/>
        <w:bidi w:val="0"/>
        <w:spacing w:before="0" w:after="40"/>
        <w:ind w:left="0" w:right="0"/>
        <w:jc w:val="both"/>
      </w:pPr>
      <w:r>
        <w:rPr>
          <w:color w:val="000000"/>
          <w:spacing w:val="0"/>
          <w:w w:val="100"/>
          <w:position w:val="0"/>
          <w:shd w:val="clear" w:color="auto" w:fill="auto"/>
          <w:lang w:val="ru-RU" w:eastAsia="ru-RU" w:bidi="ru-RU"/>
        </w:rPr>
        <w:t>Поскольку в ПЭТ при аннигиляции позитрона испускается два фотона, направленные в противоположные стороны, и они регистрируются одновременно, то выражение (3.13) можно переписать в виде</w:t>
      </w:r>
    </w:p>
    <w:p>
      <w:pPr>
        <w:pStyle w:val="Style13"/>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J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J </w:t>
      </w:r>
      <w:r>
        <w:rPr>
          <w:color w:val="000000"/>
          <w:spacing w:val="0"/>
          <w:w w:val="100"/>
          <w:position w:val="0"/>
          <w:shd w:val="clear" w:color="auto" w:fill="auto"/>
          <w:lang w:val="ru-RU" w:eastAsia="ru-RU" w:bidi="ru-RU"/>
        </w:rPr>
        <w:t>/&lt;*</w:t>
      </w:r>
    </w:p>
    <w:p>
      <w:pPr>
        <w:pStyle w:val="Style13"/>
        <w:keepNext w:val="0"/>
        <w:keepLines w:val="0"/>
        <w:widowControl w:val="0"/>
        <w:shd w:val="clear" w:color="auto" w:fill="auto"/>
        <w:bidi w:val="0"/>
        <w:spacing w:before="0" w:after="40" w:line="240" w:lineRule="auto"/>
        <w:ind w:left="3440" w:right="0" w:firstLine="0"/>
        <w:jc w:val="both"/>
      </w:pPr>
      <w:r>
        <w:rPr>
          <w:color w:val="000000"/>
          <w:spacing w:val="0"/>
          <w:w w:val="100"/>
          <w:position w:val="0"/>
          <w:shd w:val="clear" w:color="auto" w:fill="auto"/>
          <w:lang w:val="en-US" w:eastAsia="en-US" w:bidi="en-US"/>
        </w:rPr>
        <w:t xml:space="preserve">gdr. </w:t>
      </w:r>
      <w:r>
        <w:rPr>
          <w:color w:val="000000"/>
          <w:spacing w:val="0"/>
          <w:w w:val="100"/>
          <w:position w:val="0"/>
          <w:shd w:val="clear" w:color="auto" w:fill="auto"/>
          <w:lang w:val="ru-RU" w:eastAsia="ru-RU" w:bidi="ru-RU"/>
        </w:rPr>
        <w:t>(3.14)</w:t>
      </w:r>
    </w:p>
    <w:p>
      <w:pPr>
        <w:pStyle w:val="Style62"/>
        <w:keepNext w:val="0"/>
        <w:keepLines w:val="0"/>
        <w:widowControl w:val="0"/>
        <w:shd w:val="clear" w:color="auto" w:fill="auto"/>
        <w:bidi w:val="0"/>
        <w:spacing w:before="0" w:after="40" w:line="240" w:lineRule="auto"/>
        <w:ind w:left="2040" w:right="0" w:firstLine="0"/>
        <w:jc w:val="both"/>
        <w:rPr>
          <w:sz w:val="12"/>
          <w:szCs w:val="12"/>
        </w:rPr>
      </w:pPr>
      <w:r>
        <w:rPr>
          <w:b/>
          <w:bCs/>
          <w:i/>
          <w:iCs/>
          <w:color w:val="000000"/>
          <w:spacing w:val="0"/>
          <w:w w:val="100"/>
          <w:position w:val="0"/>
          <w:sz w:val="12"/>
          <w:szCs w:val="12"/>
          <w:shd w:val="clear" w:color="auto" w:fill="auto"/>
          <w:lang w:val="en-US" w:eastAsia="en-US" w:bidi="en-US"/>
        </w:rPr>
        <w:t>L</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исследованиях измеряется интенсивность излучения I и функция/(х</w:t>
      </w:r>
      <w:r>
        <w:rPr>
          <w:color w:val="000000"/>
          <w:spacing w:val="0"/>
          <w:w w:val="100"/>
          <w:position w:val="0"/>
          <w:shd w:val="clear" w:color="auto" w:fill="auto"/>
          <w:vertAlign w:val="subscript"/>
          <w:lang w:val="ru-RU" w:eastAsia="ru-RU" w:bidi="ru-RU"/>
        </w:rPr>
        <w:t>ь</w:t>
      </w:r>
      <w:r>
        <w:rPr>
          <w:color w:val="000000"/>
          <w:spacing w:val="0"/>
          <w:w w:val="100"/>
          <w:position w:val="0"/>
          <w:shd w:val="clear" w:color="auto" w:fill="auto"/>
          <w:lang w:val="ru-RU" w:eastAsia="ru-RU" w:bidi="ru-RU"/>
        </w:rPr>
        <w:t>х</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описывающая коэффициент поглощения (аттенюации). Цель обратной задачи, восстановление по этим данным вид функции </w:t>
      </w:r>
      <w:r>
        <w:rPr>
          <w:i/>
          <w:iCs/>
          <w:color w:val="000000"/>
          <w:spacing w:val="0"/>
          <w:w w:val="100"/>
          <w:position w:val="0"/>
          <w:shd w:val="clear" w:color="auto" w:fill="auto"/>
          <w:lang w:val="en-US" w:eastAsia="en-US" w:bidi="en-US"/>
        </w:rPr>
        <w:t xml:space="preserve">gfa, </w:t>
      </w:r>
      <w:r>
        <w:rPr>
          <w:i/>
          <w:iCs/>
          <w:color w:val="000000"/>
          <w:spacing w:val="0"/>
          <w:w w:val="100"/>
          <w:position w:val="0"/>
          <w:shd w:val="clear" w:color="auto" w:fill="auto"/>
          <w:lang w:val="ru-RU" w:eastAsia="ru-RU" w:bidi="ru-RU"/>
        </w:rPr>
        <w:t>х</w:t>
      </w:r>
      <w:r>
        <w:rPr>
          <w:i/>
          <w:iCs/>
          <w:color w:val="000000"/>
          <w:spacing w:val="0"/>
          <w:w w:val="100"/>
          <w:position w:val="0"/>
          <w:shd w:val="clear" w:color="auto" w:fill="auto"/>
          <w:vertAlign w:val="subscript"/>
          <w:lang w:val="ru-RU" w:eastAsia="ru-RU" w:bidi="ru-RU"/>
        </w:rPr>
        <w:t>2</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Эта математическая задача идентична задаче компьютерной томографии, рассмотренной выше. Отличительной особенностью получаемых и анали</w:t>
        <w:softHyphen/>
        <w:t>зируемых в ПЭТ изображений является их представление в цветном виде. Цвет или степень яркости каждого пиксела пропорциональны концентрации изотопа в соответствую</w:t>
        <w:softHyphen/>
        <w:t>щей точке объекта, что создает более наглядную и удобную для анализа картину.</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Важным аспектом клинической ПЭТ является необходи</w:t>
        <w:softHyphen/>
        <w:t>мость в быстром и эффективном программном и аппарат</w:t>
        <w:softHyphen/>
        <w:t xml:space="preserve">ном обеспечении. После завершения сбора информации, программное обеспечение должно позволять формировать предварительные изображения до ухода пациента. Конечные изображения при стандартных исследованиях должны быть </w:t>
      </w:r>
      <w:r>
        <w:rPr>
          <w:color w:val="000000"/>
          <w:spacing w:val="0"/>
          <w:w w:val="100"/>
          <w:position w:val="0"/>
          <w:shd w:val="clear" w:color="auto" w:fill="auto"/>
          <w:lang w:val="ru-RU" w:eastAsia="ru-RU" w:bidi="ru-RU"/>
        </w:rPr>
        <w:t>готовы в течение одного часа после окончания исследова</w:t>
        <w:softHyphen/>
        <w:t>ния, что требует максимальной автоматизации процесса.</w:t>
      </w:r>
    </w:p>
    <w:p>
      <w:pPr>
        <w:pStyle w:val="Style20"/>
        <w:keepNext w:val="0"/>
        <w:keepLines w:val="0"/>
        <w:widowControl w:val="0"/>
        <w:shd w:val="clear" w:color="auto" w:fill="auto"/>
        <w:bidi w:val="0"/>
        <w:spacing w:before="0" w:after="220"/>
        <w:ind w:left="0" w:right="0"/>
        <w:jc w:val="both"/>
      </w:pPr>
      <w:r>
        <w:rPr>
          <w:color w:val="000000"/>
          <w:spacing w:val="0"/>
          <w:w w:val="100"/>
          <w:position w:val="0"/>
          <w:shd w:val="clear" w:color="auto" w:fill="auto"/>
          <w:lang w:val="ru-RU" w:eastAsia="ru-RU" w:bidi="ru-RU"/>
        </w:rPr>
        <w:t>Для проведения измерений могут использоваться: кольцо или набор колец из нескольких сцинтилляционных детек</w:t>
        <w:softHyphen/>
        <w:t xml:space="preserve">торов. Так, например, ПЭТ сканер </w:t>
      </w:r>
      <w:r>
        <w:rPr>
          <w:color w:val="000000"/>
          <w:spacing w:val="0"/>
          <w:w w:val="100"/>
          <w:position w:val="0"/>
          <w:shd w:val="clear" w:color="auto" w:fill="auto"/>
          <w:lang w:val="en-US" w:eastAsia="en-US" w:bidi="en-US"/>
        </w:rPr>
        <w:t xml:space="preserve">«Neuto </w:t>
      </w:r>
      <w:r>
        <w:rPr>
          <w:color w:val="000000"/>
          <w:spacing w:val="0"/>
          <w:w w:val="100"/>
          <w:position w:val="0"/>
          <w:shd w:val="clear" w:color="auto" w:fill="auto"/>
          <w:lang w:val="ru-RU" w:eastAsia="ru-RU" w:bidi="ru-RU"/>
        </w:rPr>
        <w:t>ЕСАТIII» для ис</w:t>
        <w:softHyphen/>
        <w:t>следования головного мозга состоит из 8 колец диаметром 62 см, содержащих 320 кристаллов. Считывание информации с каждого блока из 32 кристаллов осуществляется четырьмя ФЭУ по методу совпадений сигналов на детекторах соседних колец, что позволяет одновременно получать 15 томогра</w:t>
        <w:softHyphen/>
        <w:t>фических срезов с шагом 6.5 мм. Более современные ПЭТ сканеры имеют до 16 плоскостей колец, что обеспечивает суммарно 31 поперечную плоскость. Разрешение составляет около 5 мм по всем направлениям. С дискретизацией 3 мм можно проводить исследования без изменений положений детекторов. Современный ПЭТ сканер «ЕСАТ 47» имеет 24 кольца диаметром 82 см с 9216 кристаллами. Внешний вид ПЭТ сканера показан на рис. 3.10.</w:t>
      </w:r>
    </w:p>
    <w:p>
      <w:pPr>
        <w:widowControl w:val="0"/>
        <w:jc w:val="center"/>
        <w:rPr>
          <w:sz w:val="2"/>
          <w:szCs w:val="2"/>
        </w:rPr>
      </w:pPr>
      <w:r>
        <w:drawing>
          <wp:inline>
            <wp:extent cx="3505200" cy="2182495"/>
            <wp:docPr id="225" name="Picutre 225"/>
            <a:graphic xmlns:a="http://schemas.openxmlformats.org/drawingml/2006/main">
              <a:graphicData uri="http://schemas.openxmlformats.org/drawingml/2006/picture">
                <pic:pic xmlns:pic="http://schemas.openxmlformats.org/drawingml/2006/picture">
                  <pic:nvPicPr>
                    <pic:cNvPr id="225" name="Picture 225"/>
                    <pic:cNvPicPr/>
                  </pic:nvPicPr>
                  <pic:blipFill>
                    <a:blip r:embed="rId107"/>
                    <a:stretch/>
                  </pic:blipFill>
                  <pic:spPr>
                    <a:xfrm>
                      <a:ext cx="3505200" cy="2182495"/>
                    </a:xfrm>
                    <a:prstGeom prst="rect"/>
                  </pic:spPr>
                </pic:pic>
              </a:graphicData>
            </a:graphic>
          </wp:inline>
        </w:drawing>
      </w:r>
    </w:p>
    <w:p>
      <w:pPr>
        <w:pStyle w:val="Style42"/>
        <w:keepNext w:val="0"/>
        <w:keepLines w:val="0"/>
        <w:widowControl w:val="0"/>
        <w:shd w:val="clear" w:color="auto" w:fill="auto"/>
        <w:bidi w:val="0"/>
        <w:spacing w:before="0" w:after="0" w:line="240" w:lineRule="auto"/>
        <w:ind w:left="1138" w:right="0" w:firstLine="0"/>
        <w:jc w:val="left"/>
        <w:sectPr>
          <w:headerReference w:type="default" r:id="rId109"/>
          <w:headerReference w:type="even" r:id="rId110"/>
          <w:footnotePr>
            <w:pos w:val="pageBottom"/>
            <w:numFmt w:val="decimal"/>
            <w:numRestart w:val="continuous"/>
            <w15:footnoteColumns w:val="1"/>
          </w:footnotePr>
          <w:pgSz w:w="8400" w:h="11900"/>
          <w:pgMar w:top="1598" w:right="1103" w:bottom="1168" w:left="1096" w:header="0" w:footer="3" w:gutter="0"/>
          <w:pgNumType w:start="74"/>
          <w:cols w:space="720"/>
          <w:noEndnote/>
          <w:rtlGutter w:val="0"/>
          <w:docGrid w:linePitch="360"/>
        </w:sectPr>
      </w:pPr>
      <w:r>
        <w:rPr>
          <w:color w:val="000000"/>
          <w:spacing w:val="0"/>
          <w:w w:val="100"/>
          <w:position w:val="0"/>
          <w:shd w:val="clear" w:color="auto" w:fill="auto"/>
          <w:lang w:val="ru-RU" w:eastAsia="ru-RU" w:bidi="ru-RU"/>
        </w:rPr>
        <w:t>Рис. 3.10. Современный ПЭТ сканер</w:t>
      </w:r>
    </w:p>
    <w:p>
      <w:pPr>
        <w:pStyle w:val="Style20"/>
        <w:keepNext w:val="0"/>
        <w:keepLines w:val="0"/>
        <w:widowControl w:val="0"/>
        <w:shd w:val="clear" w:color="auto" w:fill="auto"/>
        <w:bidi w:val="0"/>
        <w:spacing w:before="0" w:after="520"/>
        <w:ind w:left="0" w:right="0"/>
        <w:jc w:val="both"/>
      </w:pPr>
      <w:r>
        <w:rPr>
          <w:color w:val="000000"/>
          <w:spacing w:val="0"/>
          <w:w w:val="100"/>
          <w:position w:val="0"/>
          <w:shd w:val="clear" w:color="auto" w:fill="auto"/>
          <w:lang w:val="ru-RU" w:eastAsia="ru-RU" w:bidi="ru-RU"/>
        </w:rPr>
        <w:t>Тем не менее динамика развития метода ПЭТ и его внедрения в повседневную клиническую практику очень высока, несмотря на большую стоимость процедур. Так, в 2002 г. в мире насчитывалось около 150 ПЭТ центров. В 2005 г. их количество увеличилось на порядок и к 2010 г. планировалось создание 4000 центров.</w:t>
      </w:r>
    </w:p>
    <w:p>
      <w:pPr>
        <w:pStyle w:val="Style23"/>
        <w:keepNext/>
        <w:keepLines/>
        <w:widowControl w:val="0"/>
        <w:numPr>
          <w:ilvl w:val="1"/>
          <w:numId w:val="29"/>
        </w:numPr>
        <w:shd w:val="clear" w:color="auto" w:fill="auto"/>
        <w:tabs>
          <w:tab w:pos="565" w:val="left"/>
        </w:tabs>
        <w:bidi w:val="0"/>
        <w:spacing w:before="0" w:after="320" w:line="240" w:lineRule="auto"/>
        <w:ind w:left="0" w:right="0" w:firstLine="0"/>
        <w:jc w:val="both"/>
      </w:pPr>
      <w:bookmarkStart w:id="37" w:name="bookmark37"/>
      <w:r>
        <w:rPr>
          <w:color w:val="000000"/>
          <w:spacing w:val="0"/>
          <w:w w:val="100"/>
          <w:position w:val="0"/>
          <w:shd w:val="clear" w:color="auto" w:fill="auto"/>
          <w:lang w:val="ru-RU" w:eastAsia="ru-RU" w:bidi="ru-RU"/>
        </w:rPr>
        <w:t>Позитронно-эмиссионная томография, совмещенная с КТ или МРТ</w:t>
      </w:r>
      <w:bookmarkEnd w:id="37"/>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Для повышения информативности ПЭТ исследований и решения проблемы пространственной ориентации при мелкоочаговых и метастатических поражениях в настоящее время разработаны комбинированные ПЭТ/КТ сканеры, включающие ПЭТ сканер и КТ томограф. На рис. 3.13 пред</w:t>
        <w:softHyphen/>
        <w:t>ставлен комбинированный ПЭТ/КТ сканер.</w:t>
      </w:r>
    </w:p>
    <w:p>
      <w:pPr>
        <w:pStyle w:val="Style20"/>
        <w:keepNext w:val="0"/>
        <w:keepLines w:val="0"/>
        <w:widowControl w:val="0"/>
        <w:shd w:val="clear" w:color="auto" w:fill="auto"/>
        <w:bidi w:val="0"/>
        <w:spacing w:before="0" w:after="420"/>
        <w:ind w:left="0" w:right="0"/>
        <w:jc w:val="both"/>
      </w:pPr>
      <w:r>
        <w:rPr>
          <w:color w:val="000000"/>
          <w:spacing w:val="0"/>
          <w:w w:val="100"/>
          <w:position w:val="0"/>
          <w:shd w:val="clear" w:color="auto" w:fill="auto"/>
          <w:lang w:val="ru-RU" w:eastAsia="ru-RU" w:bidi="ru-RU"/>
        </w:rPr>
        <w:t>Конструктивно ПЭТ/КТ сканер представляет собой по- зитрон-эмиссионный и компьютерный томографы, разме</w:t>
        <w:softHyphen/>
        <w:t>щенные в одном гантри (обычно КТ расположен перед ПЭТ). Современные ПЭТ/КТ сканеры имеют апертуру гантри 70 см и ширину 100 см. Сканеры могут использоваться как вме-</w:t>
      </w:r>
    </w:p>
    <w:p>
      <w:pPr>
        <w:widowControl w:val="0"/>
        <w:jc w:val="center"/>
        <w:rPr>
          <w:sz w:val="2"/>
          <w:szCs w:val="2"/>
        </w:rPr>
      </w:pPr>
      <w:r>
        <w:drawing>
          <wp:inline>
            <wp:extent cx="3151505" cy="1188720"/>
            <wp:docPr id="232" name="Picutre 232"/>
            <a:graphic xmlns:a="http://schemas.openxmlformats.org/drawingml/2006/main">
              <a:graphicData uri="http://schemas.openxmlformats.org/drawingml/2006/picture">
                <pic:pic xmlns:pic="http://schemas.openxmlformats.org/drawingml/2006/picture">
                  <pic:nvPicPr>
                    <pic:cNvPr id="232" name="Picture 232"/>
                    <pic:cNvPicPr/>
                  </pic:nvPicPr>
                  <pic:blipFill>
                    <a:blip r:embed="rId111"/>
                    <a:stretch/>
                  </pic:blipFill>
                  <pic:spPr>
                    <a:xfrm>
                      <a:ext cx="3151505" cy="1188720"/>
                    </a:xfrm>
                    <a:prstGeom prst="rect"/>
                  </pic:spPr>
                </pic:pic>
              </a:graphicData>
            </a:graphic>
          </wp:inline>
        </w:drawing>
      </w:r>
    </w:p>
    <w:p>
      <w:pPr>
        <w:pStyle w:val="Style20"/>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сте, так и независимо друг от друга. КТ сканер может быть многосрезовым с пошаговым или спиральным режимами сбора данных и различными скоростями вращения трубки; ПЭТ сканер может работать в двух или трехмерном режимах. Первым этапом сбора данных является получения базового изображения, служащего для задания границ области ПЭТ/ КТ исследования. КТ изображения получают при энергии рентгеновского излучения 100-140 кэВ и различных силах тока в зависимости от цели исследования. Затем пациент перемещается в ПЭТ сканер и позиционируется в то же ана</w:t>
        <w:softHyphen/>
        <w:t>томическое положение. Сбор данных на этом этапе занимает 3-5 мин, затем ПЭТ изображения восстанавливаются с учетом коррекции по КТ изображениям. Полученные КГ изобра</w:t>
        <w:softHyphen/>
        <w:t>жения обычно имеют матрицу 512 *512,а ПЭТ — 128</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 xml:space="preserve"> 128.</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Одновременное получение функциональной и анатоми</w:t>
        <w:softHyphen/>
        <w:t>ческой информации позволяет повысить качество исследо</w:t>
        <w:softHyphen/>
        <w:t>вания за счет улучшения качества изображения и повышения точности определения локализации образований до 98%.</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Существуют также и комбинированные установки ПЭТ/ МРТ (рис. 3.12.).</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Процедура проведения ПЭТ/МРТ длится дольше ПЭТ/КТ (~ 40 минут), но при этом, одновременно с МРТ сканирова</w:t>
        <w:softHyphen/>
        <w:t>нием может проводиться сбор данных для ПЭТ.</w:t>
      </w:r>
    </w:p>
    <w:p>
      <w:pPr>
        <w:pStyle w:val="Style20"/>
        <w:keepNext w:val="0"/>
        <w:keepLines w:val="0"/>
        <w:widowControl w:val="0"/>
        <w:shd w:val="clear" w:color="auto" w:fill="auto"/>
        <w:bidi w:val="0"/>
        <w:spacing w:before="0" w:after="0"/>
        <w:ind w:left="0" w:right="0"/>
        <w:jc w:val="both"/>
        <w:sectPr>
          <w:headerReference w:type="default" r:id="rId113"/>
          <w:footerReference w:type="default" r:id="rId114"/>
          <w:headerReference w:type="even" r:id="rId115"/>
          <w:footerReference w:type="even" r:id="rId116"/>
          <w:headerReference w:type="first" r:id="rId117"/>
          <w:footerReference w:type="first" r:id="rId118"/>
          <w:footnotePr>
            <w:pos w:val="pageBottom"/>
            <w:numFmt w:val="decimal"/>
            <w:numRestart w:val="continuous"/>
            <w15:footnoteColumns w:val="1"/>
          </w:footnotePr>
          <w:pgSz w:w="8400" w:h="11900"/>
          <w:pgMar w:top="1598" w:right="1103" w:bottom="1168" w:left="1096" w:header="0" w:footer="3" w:gutter="0"/>
          <w:cols w:space="720"/>
          <w:noEndnote/>
          <w:titlePg/>
          <w:rtlGutter w:val="0"/>
          <w:docGrid w:linePitch="360"/>
        </w:sectPr>
      </w:pPr>
      <w:r>
        <w:rPr>
          <w:color w:val="000000"/>
          <w:spacing w:val="0"/>
          <w:w w:val="100"/>
          <w:position w:val="0"/>
          <w:shd w:val="clear" w:color="auto" w:fill="auto"/>
          <w:lang w:val="ru-RU" w:eastAsia="ru-RU" w:bidi="ru-RU"/>
        </w:rPr>
        <w:t>По результатам сравнительных исследований статисти</w:t>
        <w:softHyphen/>
        <w:t>чески значимой разницы в диагностической эффективно</w:t>
        <w:softHyphen/>
        <w:t>сти ПЭТ/КТ и ПЭТ/МРТ обнаружено не было. Однако, стоит подчеркнуть разную направленность методов МРТ и КТ. Магнитно-резонансная томография лучше визуализирует мягкие ткани, что позволяет точнее определить располо</w:t>
        <w:softHyphen/>
        <w:t>жение опухолей головы, шеи, малого таза. Компьютерная томография лучше подходит для диагностики опухолей легких и органов средостения и поражения лимфатических узлов данной анатомической области.</w:t>
      </w:r>
    </w:p>
    <w:p>
      <w:pPr>
        <w:widowControl w:val="0"/>
        <w:jc w:val="right"/>
        <w:rPr>
          <w:sz w:val="2"/>
          <w:szCs w:val="2"/>
        </w:rPr>
      </w:pPr>
      <w:r>
        <w:drawing>
          <wp:inline>
            <wp:extent cx="2145665" cy="2249170"/>
            <wp:docPr id="244" name="Picutre 244"/>
            <a:graphic xmlns:a="http://schemas.openxmlformats.org/drawingml/2006/main">
              <a:graphicData uri="http://schemas.openxmlformats.org/drawingml/2006/picture">
                <pic:pic xmlns:pic="http://schemas.openxmlformats.org/drawingml/2006/picture">
                  <pic:nvPicPr>
                    <pic:cNvPr id="244" name="Picture 244"/>
                    <pic:cNvPicPr/>
                  </pic:nvPicPr>
                  <pic:blipFill>
                    <a:blip r:embed="rId119"/>
                    <a:stretch/>
                  </pic:blipFill>
                  <pic:spPr>
                    <a:xfrm>
                      <a:ext cx="2145665" cy="2249170"/>
                    </a:xfrm>
                    <a:prstGeom prst="rect"/>
                  </pic:spPr>
                </pic:pic>
              </a:graphicData>
            </a:graphic>
          </wp:inline>
        </w:drawing>
      </w:r>
    </w:p>
    <w:p>
      <w:pPr>
        <w:pStyle w:val="Style42"/>
        <w:keepNext w:val="0"/>
        <w:keepLines w:val="0"/>
        <w:widowControl w:val="0"/>
        <w:shd w:val="clear" w:color="auto" w:fill="auto"/>
        <w:bidi w:val="0"/>
        <w:spacing w:before="0" w:after="0" w:line="252" w:lineRule="auto"/>
        <w:ind w:left="0" w:right="0" w:firstLine="0"/>
        <w:jc w:val="center"/>
        <w:sectPr>
          <w:headerReference w:type="default" r:id="rId121"/>
          <w:footerReference w:type="default" r:id="rId122"/>
          <w:headerReference w:type="even" r:id="rId123"/>
          <w:footerReference w:type="even" r:id="rId124"/>
          <w:footnotePr>
            <w:pos w:val="pageBottom"/>
            <w:numFmt w:val="decimal"/>
            <w:numRestart w:val="continuous"/>
            <w15:footnoteColumns w:val="1"/>
          </w:footnotePr>
          <w:pgSz w:w="8400" w:h="11900"/>
          <w:pgMar w:top="1598" w:right="1103" w:bottom="1168" w:left="1096" w:header="0" w:footer="740" w:gutter="0"/>
          <w:cols w:space="720"/>
          <w:noEndnote/>
          <w:rtlGutter w:val="0"/>
          <w:docGrid w:linePitch="360"/>
        </w:sectPr>
      </w:pPr>
      <w:r>
        <w:rPr>
          <w:color w:val="000000"/>
          <w:spacing w:val="0"/>
          <w:w w:val="100"/>
          <w:position w:val="0"/>
          <w:shd w:val="clear" w:color="auto" w:fill="auto"/>
          <w:lang w:val="ru-RU" w:eastAsia="ru-RU" w:bidi="ru-RU"/>
        </w:rPr>
        <w:t xml:space="preserve">Рис. 3.12. Комбинированный ПЭТ/МРТ сканер </w:t>
      </w:r>
      <w:r>
        <w:rPr>
          <w:color w:val="000000"/>
          <w:spacing w:val="0"/>
          <w:w w:val="100"/>
          <w:position w:val="0"/>
          <w:shd w:val="clear" w:color="auto" w:fill="auto"/>
          <w:lang w:val="en-US" w:eastAsia="en-US" w:bidi="en-US"/>
        </w:rPr>
        <w:t>Siemens «BiographmMR»</w:t>
      </w:r>
    </w:p>
    <w:p>
      <w:pPr>
        <w:pStyle w:val="Style26"/>
        <w:keepNext/>
        <w:keepLines/>
        <w:widowControl w:val="0"/>
        <w:shd w:val="clear" w:color="auto" w:fill="auto"/>
        <w:bidi w:val="0"/>
        <w:spacing w:before="0" w:after="1360" w:line="240" w:lineRule="auto"/>
        <w:ind w:left="0" w:right="0" w:firstLine="0"/>
        <w:jc w:val="left"/>
      </w:pPr>
      <w:bookmarkStart w:id="39" w:name="bookmark39"/>
      <w:r>
        <w:rPr>
          <w:color w:val="000000"/>
          <w:spacing w:val="0"/>
          <w:w w:val="100"/>
          <w:position w:val="0"/>
          <w:shd w:val="clear" w:color="auto" w:fill="auto"/>
          <w:lang w:val="ru-RU" w:eastAsia="ru-RU" w:bidi="ru-RU"/>
        </w:rPr>
        <w:t>Заключение</w:t>
      </w:r>
      <w:bookmarkEnd w:id="39"/>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Все методы визуализации в медицинской диагностике имеют физические основания. Знание этих основ позволяет подобрать наиболее информативный метод под определен</w:t>
        <w:softHyphen/>
        <w:t>ные клинические задачи. Так, для периодического скрининга заболеваний достаточно прохождения флюорографии или маммографии. Рентгеновская компьютерная томография дает более детальную информацию при малом времени сканирования, но при этом увеличивается дозовая нагрузка на пациента. Магнитно-резонансная томография не имеет ограничений в количестве сеансов сканирования и позво</w:t>
        <w:softHyphen/>
        <w:t>ляет лучше дифференцировать мягкие ткани. Однако важно помнить, что МРТ противопоказана людям с металлическими имплантатами. Визуализация сосудов может быть проведена с помощью компьютерной или магнитно-резонансной ангио</w:t>
        <w:softHyphen/>
        <w:t>графии. Однофотонная эмиссионная компьютерная томогра</w:t>
        <w:softHyphen/>
        <w:t>фия применятся в онкологии и кардиологии. Позитронно-э- миссионная томография является стандартом в определении метастазов опухолей. Совмещение этих методов с КТ или МРТ позволяет соотнести очаги накопления радиофармпрепаратов с внутренними структурами организма. При этом ОФЭКТ или ПЭТ изображение обычно представляется в цветовой шкале, а КТ или МРТ изображение — в градациях серого.</w:t>
      </w:r>
    </w:p>
    <w:p>
      <w:pPr>
        <w:pStyle w:val="Style20"/>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Таким образом, существующие методы визуализации в медицинской диагностике дополняют друг друга и могут быть использованы для комплексного обследования паци</w:t>
        <w:softHyphen/>
        <w:t>ента. Далее в таблице перечислены основные методы диа</w:t>
        <w:softHyphen/>
        <w:t>гностики, область их применения и примеры изображений.</w:t>
      </w:r>
    </w:p>
    <w:p>
      <w:pPr>
        <w:pStyle w:val="Style26"/>
        <w:keepNext/>
        <w:keepLines/>
        <w:widowControl w:val="0"/>
        <w:shd w:val="clear" w:color="auto" w:fill="auto"/>
        <w:bidi w:val="0"/>
        <w:spacing w:before="0" w:after="1360" w:line="240" w:lineRule="auto"/>
        <w:ind w:left="0" w:right="0" w:firstLine="0"/>
        <w:jc w:val="both"/>
      </w:pPr>
      <w:bookmarkStart w:id="41" w:name="bookmark41"/>
      <w:r>
        <w:rPr>
          <w:color w:val="000000"/>
          <w:spacing w:val="0"/>
          <w:w w:val="100"/>
          <w:position w:val="0"/>
          <w:shd w:val="clear" w:color="auto" w:fill="auto"/>
          <w:lang w:val="ru-RU" w:eastAsia="ru-RU" w:bidi="ru-RU"/>
        </w:rPr>
        <w:t>Контрольные вопросы</w:t>
      </w:r>
      <w:bookmarkEnd w:id="41"/>
    </w:p>
    <w:p>
      <w:pPr>
        <w:pStyle w:val="Style20"/>
        <w:keepNext w:val="0"/>
        <w:keepLines w:val="0"/>
        <w:widowControl w:val="0"/>
        <w:numPr>
          <w:ilvl w:val="0"/>
          <w:numId w:val="31"/>
        </w:numPr>
        <w:shd w:val="clear" w:color="auto" w:fill="auto"/>
        <w:tabs>
          <w:tab w:pos="317" w:val="left"/>
        </w:tabs>
        <w:bidi w:val="0"/>
        <w:spacing w:before="0" w:after="0"/>
        <w:ind w:left="340" w:right="0" w:hanging="340"/>
        <w:jc w:val="both"/>
      </w:pPr>
      <w:r>
        <w:rPr>
          <w:color w:val="000000"/>
          <w:spacing w:val="0"/>
          <w:w w:val="100"/>
          <w:position w:val="0"/>
          <w:shd w:val="clear" w:color="auto" w:fill="auto"/>
          <w:lang w:val="ru-RU" w:eastAsia="ru-RU" w:bidi="ru-RU"/>
        </w:rPr>
        <w:t>Какие виды электромагнитных колебаний применяются в лучевой диагностике?</w:t>
      </w:r>
    </w:p>
    <w:p>
      <w:pPr>
        <w:pStyle w:val="Style20"/>
        <w:keepNext w:val="0"/>
        <w:keepLines w:val="0"/>
        <w:widowControl w:val="0"/>
        <w:numPr>
          <w:ilvl w:val="0"/>
          <w:numId w:val="31"/>
        </w:numPr>
        <w:shd w:val="clear" w:color="auto" w:fill="auto"/>
        <w:tabs>
          <w:tab w:pos="320" w:val="left"/>
        </w:tabs>
        <w:bidi w:val="0"/>
        <w:spacing w:before="0" w:after="0"/>
        <w:ind w:left="340" w:right="0" w:hanging="340"/>
        <w:jc w:val="both"/>
      </w:pPr>
      <w:r>
        <w:rPr>
          <w:color w:val="000000"/>
          <w:spacing w:val="0"/>
          <w:w w:val="100"/>
          <w:position w:val="0"/>
          <w:shd w:val="clear" w:color="auto" w:fill="auto"/>
          <w:lang w:val="ru-RU" w:eastAsia="ru-RU" w:bidi="ru-RU"/>
        </w:rPr>
        <w:t>Опишите устройство и принцип работы рентгеновской трубки.</w:t>
      </w:r>
    </w:p>
    <w:p>
      <w:pPr>
        <w:pStyle w:val="Style20"/>
        <w:keepNext w:val="0"/>
        <w:keepLines w:val="0"/>
        <w:widowControl w:val="0"/>
        <w:numPr>
          <w:ilvl w:val="0"/>
          <w:numId w:val="31"/>
        </w:numPr>
        <w:shd w:val="clear" w:color="auto" w:fill="auto"/>
        <w:tabs>
          <w:tab w:pos="320" w:val="left"/>
        </w:tabs>
        <w:bidi w:val="0"/>
        <w:spacing w:before="0" w:after="0"/>
        <w:ind w:left="0" w:right="0" w:firstLine="0"/>
        <w:jc w:val="both"/>
      </w:pPr>
      <w:r>
        <w:rPr>
          <w:color w:val="000000"/>
          <w:spacing w:val="0"/>
          <w:w w:val="100"/>
          <w:position w:val="0"/>
          <w:shd w:val="clear" w:color="auto" w:fill="auto"/>
          <w:lang w:val="ru-RU" w:eastAsia="ru-RU" w:bidi="ru-RU"/>
        </w:rPr>
        <w:t>Перечислите основные свойства рентгеновского излучения.</w:t>
      </w:r>
    </w:p>
    <w:p>
      <w:pPr>
        <w:pStyle w:val="Style20"/>
        <w:keepNext w:val="0"/>
        <w:keepLines w:val="0"/>
        <w:widowControl w:val="0"/>
        <w:numPr>
          <w:ilvl w:val="0"/>
          <w:numId w:val="31"/>
        </w:numPr>
        <w:shd w:val="clear" w:color="auto" w:fill="auto"/>
        <w:tabs>
          <w:tab w:pos="335" w:val="left"/>
        </w:tabs>
        <w:bidi w:val="0"/>
        <w:spacing w:before="0" w:after="0"/>
        <w:ind w:left="340" w:right="0" w:hanging="340"/>
        <w:jc w:val="both"/>
      </w:pPr>
      <w:r>
        <w:rPr>
          <w:color w:val="000000"/>
          <w:spacing w:val="0"/>
          <w:w w:val="100"/>
          <w:position w:val="0"/>
          <w:shd w:val="clear" w:color="auto" w:fill="auto"/>
          <w:lang w:val="ru-RU" w:eastAsia="ru-RU" w:bidi="ru-RU"/>
        </w:rPr>
        <w:t>Перечислите основные и специальные методы иссле</w:t>
        <w:softHyphen/>
        <w:t>дования.</w:t>
      </w:r>
    </w:p>
    <w:p>
      <w:pPr>
        <w:pStyle w:val="Style20"/>
        <w:keepNext w:val="0"/>
        <w:keepLines w:val="0"/>
        <w:widowControl w:val="0"/>
        <w:numPr>
          <w:ilvl w:val="0"/>
          <w:numId w:val="31"/>
        </w:numPr>
        <w:shd w:val="clear" w:color="auto" w:fill="auto"/>
        <w:tabs>
          <w:tab w:pos="320" w:val="left"/>
        </w:tabs>
        <w:bidi w:val="0"/>
        <w:spacing w:before="0" w:after="0"/>
        <w:ind w:left="340" w:right="0" w:hanging="340"/>
        <w:jc w:val="both"/>
      </w:pPr>
      <w:r>
        <w:rPr>
          <w:color w:val="000000"/>
          <w:spacing w:val="0"/>
          <w:w w:val="100"/>
          <w:position w:val="0"/>
          <w:shd w:val="clear" w:color="auto" w:fill="auto"/>
          <w:lang w:val="ru-RU" w:eastAsia="ru-RU" w:bidi="ru-RU"/>
        </w:rPr>
        <w:t>Укажите принципы рентгеноскопии, рентгенографии, флюорографии.</w:t>
      </w:r>
    </w:p>
    <w:p>
      <w:pPr>
        <w:pStyle w:val="Style20"/>
        <w:keepNext w:val="0"/>
        <w:keepLines w:val="0"/>
        <w:widowControl w:val="0"/>
        <w:numPr>
          <w:ilvl w:val="0"/>
          <w:numId w:val="31"/>
        </w:numPr>
        <w:shd w:val="clear" w:color="auto" w:fill="auto"/>
        <w:tabs>
          <w:tab w:pos="320" w:val="left"/>
        </w:tabs>
        <w:bidi w:val="0"/>
        <w:spacing w:before="0" w:after="0"/>
        <w:ind w:left="340" w:right="0" w:hanging="340"/>
        <w:jc w:val="both"/>
      </w:pPr>
      <w:r>
        <w:rPr>
          <w:color w:val="000000"/>
          <w:spacing w:val="0"/>
          <w:w w:val="100"/>
          <w:position w:val="0"/>
          <w:shd w:val="clear" w:color="auto" w:fill="auto"/>
          <w:lang w:val="ru-RU" w:eastAsia="ru-RU" w:bidi="ru-RU"/>
        </w:rPr>
        <w:t>Опишите механизм возникновения тормозного рентге</w:t>
        <w:softHyphen/>
        <w:t>новского излучения.</w:t>
      </w:r>
    </w:p>
    <w:p>
      <w:pPr>
        <w:pStyle w:val="Style20"/>
        <w:keepNext w:val="0"/>
        <w:keepLines w:val="0"/>
        <w:widowControl w:val="0"/>
        <w:numPr>
          <w:ilvl w:val="0"/>
          <w:numId w:val="31"/>
        </w:numPr>
        <w:shd w:val="clear" w:color="auto" w:fill="auto"/>
        <w:tabs>
          <w:tab w:pos="317" w:val="left"/>
        </w:tabs>
        <w:bidi w:val="0"/>
        <w:spacing w:before="0" w:after="0"/>
        <w:ind w:left="340" w:right="0" w:hanging="340"/>
        <w:jc w:val="both"/>
      </w:pPr>
      <w:r>
        <w:rPr>
          <w:color w:val="000000"/>
          <w:spacing w:val="0"/>
          <w:w w:val="100"/>
          <w:position w:val="0"/>
          <w:shd w:val="clear" w:color="auto" w:fill="auto"/>
          <w:lang w:val="ru-RU" w:eastAsia="ru-RU" w:bidi="ru-RU"/>
        </w:rPr>
        <w:t>Сравните спектры теплового излучения и тормозного рентгеновского излучения. В чем их сходство и различия?</w:t>
      </w:r>
    </w:p>
    <w:p>
      <w:pPr>
        <w:pStyle w:val="Style20"/>
        <w:keepNext w:val="0"/>
        <w:keepLines w:val="0"/>
        <w:widowControl w:val="0"/>
        <w:numPr>
          <w:ilvl w:val="0"/>
          <w:numId w:val="31"/>
        </w:numPr>
        <w:shd w:val="clear" w:color="auto" w:fill="auto"/>
        <w:tabs>
          <w:tab w:pos="320" w:val="left"/>
        </w:tabs>
        <w:bidi w:val="0"/>
        <w:spacing w:before="0" w:after="0"/>
        <w:ind w:left="340" w:right="0" w:hanging="340"/>
        <w:jc w:val="both"/>
      </w:pPr>
      <w:r>
        <w:rPr>
          <w:color w:val="000000"/>
          <w:spacing w:val="0"/>
          <w:w w:val="100"/>
          <w:position w:val="0"/>
          <w:shd w:val="clear" w:color="auto" w:fill="auto"/>
          <w:lang w:val="ru-RU" w:eastAsia="ru-RU" w:bidi="ru-RU"/>
        </w:rPr>
        <w:t>Во сколько раз максимальная энергия кванта рентге</w:t>
        <w:softHyphen/>
        <w:t>новского тормозного излучения, возникающего при напряжении на трубке 80 кВ, больше энергии фотона, соответствующего зеленому свету с длиной волны 500 нм?</w:t>
      </w:r>
    </w:p>
    <w:p>
      <w:pPr>
        <w:pStyle w:val="Style20"/>
        <w:keepNext w:val="0"/>
        <w:keepLines w:val="0"/>
        <w:widowControl w:val="0"/>
        <w:numPr>
          <w:ilvl w:val="0"/>
          <w:numId w:val="31"/>
        </w:numPr>
        <w:shd w:val="clear" w:color="auto" w:fill="auto"/>
        <w:tabs>
          <w:tab w:pos="325" w:val="left"/>
        </w:tabs>
        <w:bidi w:val="0"/>
        <w:spacing w:before="0" w:after="0"/>
        <w:ind w:left="340" w:right="0" w:hanging="340"/>
        <w:jc w:val="both"/>
      </w:pPr>
      <w:r>
        <w:rPr>
          <w:color w:val="000000"/>
          <w:spacing w:val="0"/>
          <w:w w:val="100"/>
          <w:position w:val="0"/>
          <w:shd w:val="clear" w:color="auto" w:fill="auto"/>
          <w:lang w:val="ru-RU" w:eastAsia="ru-RU" w:bidi="ru-RU"/>
        </w:rPr>
        <w:t>Выведите формулу для минимальной длины волны не</w:t>
        <w:softHyphen/>
        <w:t>прерывного рентгеновского спектра.</w:t>
      </w:r>
    </w:p>
    <w:p>
      <w:pPr>
        <w:pStyle w:val="Style20"/>
        <w:keepNext w:val="0"/>
        <w:keepLines w:val="0"/>
        <w:widowControl w:val="0"/>
        <w:numPr>
          <w:ilvl w:val="0"/>
          <w:numId w:val="31"/>
        </w:numPr>
        <w:shd w:val="clear" w:color="auto" w:fill="auto"/>
        <w:tabs>
          <w:tab w:pos="426" w:val="left"/>
        </w:tabs>
        <w:bidi w:val="0"/>
        <w:spacing w:before="0" w:after="0"/>
        <w:ind w:left="340" w:right="0" w:hanging="340"/>
        <w:jc w:val="both"/>
      </w:pPr>
      <w:r>
        <w:rPr>
          <w:color w:val="000000"/>
          <w:spacing w:val="0"/>
          <w:w w:val="100"/>
          <w:position w:val="0"/>
          <w:shd w:val="clear" w:color="auto" w:fill="auto"/>
          <w:lang w:val="ru-RU" w:eastAsia="ru-RU" w:bidi="ru-RU"/>
        </w:rPr>
        <w:t>Как зависит коэффициент ослабления рентгеновского излучения в веществе от энергии фотона?</w:t>
      </w:r>
    </w:p>
    <w:p>
      <w:pPr>
        <w:pStyle w:val="Style20"/>
        <w:keepNext w:val="0"/>
        <w:keepLines w:val="0"/>
        <w:widowControl w:val="0"/>
        <w:numPr>
          <w:ilvl w:val="0"/>
          <w:numId w:val="31"/>
        </w:numPr>
        <w:shd w:val="clear" w:color="auto" w:fill="auto"/>
        <w:tabs>
          <w:tab w:pos="426" w:val="left"/>
        </w:tabs>
        <w:bidi w:val="0"/>
        <w:spacing w:before="0" w:after="0"/>
        <w:ind w:left="340" w:right="0" w:hanging="340"/>
        <w:jc w:val="both"/>
      </w:pPr>
      <w:r>
        <w:rPr>
          <w:color w:val="000000"/>
          <w:spacing w:val="0"/>
          <w:w w:val="100"/>
          <w:position w:val="0"/>
          <w:shd w:val="clear" w:color="auto" w:fill="auto"/>
          <w:lang w:val="ru-RU" w:eastAsia="ru-RU" w:bidi="ru-RU"/>
        </w:rPr>
        <w:t>Как меняется интенсивность моноэнергетического пуч</w:t>
        <w:softHyphen/>
        <w:t>ка фотонов при прохождении тонкого слоя однородной среды толщиной х?</w:t>
      </w:r>
    </w:p>
    <w:p>
      <w:pPr>
        <w:pStyle w:val="Style20"/>
        <w:keepNext w:val="0"/>
        <w:keepLines w:val="0"/>
        <w:widowControl w:val="0"/>
        <w:numPr>
          <w:ilvl w:val="0"/>
          <w:numId w:val="31"/>
        </w:numPr>
        <w:shd w:val="clear" w:color="auto" w:fill="auto"/>
        <w:tabs>
          <w:tab w:pos="426" w:val="left"/>
        </w:tabs>
        <w:bidi w:val="0"/>
        <w:spacing w:before="0" w:after="0"/>
        <w:ind w:left="340" w:right="0" w:hanging="340"/>
        <w:jc w:val="both"/>
        <w:sectPr>
          <w:headerReference w:type="default" r:id="rId125"/>
          <w:footerReference w:type="default" r:id="rId126"/>
          <w:headerReference w:type="even" r:id="rId127"/>
          <w:footerReference w:type="even" r:id="rId128"/>
          <w:footnotePr>
            <w:pos w:val="pageBottom"/>
            <w:numFmt w:val="decimal"/>
            <w:numRestart w:val="continuous"/>
            <w15:footnoteColumns w:val="1"/>
          </w:footnotePr>
          <w:pgSz w:w="8400" w:h="11900"/>
          <w:pgMar w:top="1522" w:right="1145" w:bottom="1191" w:left="1072" w:header="1094" w:footer="763" w:gutter="0"/>
          <w:pgNumType w:start="104"/>
          <w:cols w:space="720"/>
          <w:noEndnote/>
          <w:rtlGutter w:val="0"/>
          <w:docGrid w:linePitch="360"/>
        </w:sectPr>
      </w:pPr>
      <w:r>
        <w:rPr>
          <w:color w:val="000000"/>
          <w:spacing w:val="0"/>
          <w:w w:val="100"/>
          <w:position w:val="0"/>
          <w:shd w:val="clear" w:color="auto" w:fill="auto"/>
          <w:lang w:val="ru-RU" w:eastAsia="ru-RU" w:bidi="ru-RU"/>
        </w:rPr>
        <w:t>Какой из методов флюорография или рентгенография имеет лучше чувствительность по разрешению?</w:t>
      </w:r>
    </w:p>
    <w:p>
      <w:pPr>
        <w:pStyle w:val="Style20"/>
        <w:keepNext w:val="0"/>
        <w:keepLines w:val="0"/>
        <w:widowControl w:val="0"/>
        <w:numPr>
          <w:ilvl w:val="0"/>
          <w:numId w:val="31"/>
        </w:numPr>
        <w:shd w:val="clear" w:color="auto" w:fill="auto"/>
        <w:tabs>
          <w:tab w:pos="464" w:val="left"/>
        </w:tabs>
        <w:bidi w:val="0"/>
        <w:spacing w:before="0" w:after="0"/>
        <w:ind w:left="340" w:right="0" w:hanging="340"/>
        <w:jc w:val="both"/>
      </w:pPr>
      <w:r>
        <w:rPr>
          <w:color w:val="000000"/>
          <w:spacing w:val="0"/>
          <w:w w:val="100"/>
          <w:position w:val="0"/>
          <w:shd w:val="clear" w:color="auto" w:fill="auto"/>
          <w:lang w:val="ru-RU" w:eastAsia="ru-RU" w:bidi="ru-RU"/>
        </w:rPr>
        <w:t>Каким органам соответствуют затемнения на рентгено</w:t>
        <w:softHyphen/>
        <w:t>грамме, а каким просветления?</w:t>
      </w:r>
    </w:p>
    <w:p>
      <w:pPr>
        <w:pStyle w:val="Style20"/>
        <w:keepNext w:val="0"/>
        <w:keepLines w:val="0"/>
        <w:widowControl w:val="0"/>
        <w:numPr>
          <w:ilvl w:val="0"/>
          <w:numId w:val="31"/>
        </w:numPr>
        <w:shd w:val="clear" w:color="auto" w:fill="auto"/>
        <w:tabs>
          <w:tab w:pos="464" w:val="left"/>
        </w:tabs>
        <w:bidi w:val="0"/>
        <w:spacing w:before="0" w:after="0"/>
        <w:ind w:left="340" w:right="0" w:hanging="340"/>
        <w:jc w:val="both"/>
      </w:pPr>
      <w:r>
        <w:rPr>
          <w:color w:val="000000"/>
          <w:spacing w:val="0"/>
          <w:w w:val="100"/>
          <w:position w:val="0"/>
          <w:shd w:val="clear" w:color="auto" w:fill="auto"/>
          <w:lang w:val="ru-RU" w:eastAsia="ru-RU" w:bidi="ru-RU"/>
        </w:rPr>
        <w:t>Как принято называть светлые участки на рентгенограм</w:t>
        <w:softHyphen/>
        <w:t>ме? А как темные?</w:t>
      </w:r>
    </w:p>
    <w:p>
      <w:pPr>
        <w:pStyle w:val="Style20"/>
        <w:keepNext w:val="0"/>
        <w:keepLines w:val="0"/>
        <w:widowControl w:val="0"/>
        <w:numPr>
          <w:ilvl w:val="0"/>
          <w:numId w:val="31"/>
        </w:numPr>
        <w:shd w:val="clear" w:color="auto" w:fill="auto"/>
        <w:tabs>
          <w:tab w:pos="464" w:val="left"/>
        </w:tabs>
        <w:bidi w:val="0"/>
        <w:spacing w:before="0" w:after="0"/>
        <w:ind w:left="340" w:right="0" w:hanging="340"/>
        <w:jc w:val="both"/>
      </w:pPr>
      <w:r>
        <w:rPr>
          <w:color w:val="000000"/>
          <w:spacing w:val="0"/>
          <w:w w:val="100"/>
          <w:position w:val="0"/>
          <w:shd w:val="clear" w:color="auto" w:fill="auto"/>
          <w:lang w:val="ru-RU" w:eastAsia="ru-RU" w:bidi="ru-RU"/>
        </w:rPr>
        <w:t>Какие величины нужно знать, чтобы посчитать средний градиент рентгеновской пленки?</w:t>
      </w:r>
    </w:p>
    <w:p>
      <w:pPr>
        <w:pStyle w:val="Style20"/>
        <w:keepNext w:val="0"/>
        <w:keepLines w:val="0"/>
        <w:widowControl w:val="0"/>
        <w:numPr>
          <w:ilvl w:val="0"/>
          <w:numId w:val="31"/>
        </w:numPr>
        <w:shd w:val="clear" w:color="auto" w:fill="auto"/>
        <w:tabs>
          <w:tab w:pos="464" w:val="left"/>
        </w:tabs>
        <w:bidi w:val="0"/>
        <w:spacing w:before="0" w:after="0"/>
        <w:ind w:left="340" w:right="0" w:hanging="340"/>
        <w:jc w:val="both"/>
      </w:pPr>
      <w:r>
        <w:rPr>
          <w:color w:val="000000"/>
          <w:spacing w:val="0"/>
          <w:w w:val="100"/>
          <w:position w:val="0"/>
          <w:shd w:val="clear" w:color="auto" w:fill="auto"/>
          <w:lang w:val="ru-RU" w:eastAsia="ru-RU" w:bidi="ru-RU"/>
        </w:rPr>
        <w:t>Для визуализации каких органов используется серно</w:t>
        <w:softHyphen/>
        <w:t>кислый барий?</w:t>
      </w:r>
    </w:p>
    <w:p>
      <w:pPr>
        <w:pStyle w:val="Style20"/>
        <w:keepNext w:val="0"/>
        <w:keepLines w:val="0"/>
        <w:widowControl w:val="0"/>
        <w:numPr>
          <w:ilvl w:val="0"/>
          <w:numId w:val="31"/>
        </w:numPr>
        <w:shd w:val="clear" w:color="auto" w:fill="auto"/>
        <w:tabs>
          <w:tab w:pos="440" w:val="left"/>
        </w:tabs>
        <w:bidi w:val="0"/>
        <w:spacing w:before="0" w:after="0"/>
        <w:ind w:left="0" w:right="0" w:firstLine="0"/>
        <w:jc w:val="both"/>
      </w:pPr>
      <w:r>
        <w:rPr>
          <w:color w:val="000000"/>
          <w:spacing w:val="0"/>
          <w:w w:val="100"/>
          <w:position w:val="0"/>
          <w:shd w:val="clear" w:color="auto" w:fill="auto"/>
          <w:lang w:val="ru-RU" w:eastAsia="ru-RU" w:bidi="ru-RU"/>
        </w:rPr>
        <w:t>Опишите эволюцию КТ-сканеров.</w:t>
      </w:r>
    </w:p>
    <w:p>
      <w:pPr>
        <w:pStyle w:val="Style20"/>
        <w:keepNext w:val="0"/>
        <w:keepLines w:val="0"/>
        <w:widowControl w:val="0"/>
        <w:numPr>
          <w:ilvl w:val="0"/>
          <w:numId w:val="31"/>
        </w:numPr>
        <w:shd w:val="clear" w:color="auto" w:fill="auto"/>
        <w:tabs>
          <w:tab w:pos="464" w:val="left"/>
        </w:tabs>
        <w:bidi w:val="0"/>
        <w:spacing w:before="0" w:after="0"/>
        <w:ind w:left="0" w:right="0" w:firstLine="0"/>
        <w:jc w:val="both"/>
      </w:pPr>
      <w:r>
        <w:rPr>
          <w:color w:val="000000"/>
          <w:spacing w:val="0"/>
          <w:w w:val="100"/>
          <w:position w:val="0"/>
          <w:shd w:val="clear" w:color="auto" w:fill="auto"/>
          <w:lang w:val="ru-RU" w:eastAsia="ru-RU" w:bidi="ru-RU"/>
        </w:rPr>
        <w:t>Какие блоки входят в состав любого КТ-сканера?</w:t>
      </w:r>
    </w:p>
    <w:p>
      <w:pPr>
        <w:pStyle w:val="Style20"/>
        <w:keepNext w:val="0"/>
        <w:keepLines w:val="0"/>
        <w:widowControl w:val="0"/>
        <w:numPr>
          <w:ilvl w:val="0"/>
          <w:numId w:val="31"/>
        </w:numPr>
        <w:shd w:val="clear" w:color="auto" w:fill="auto"/>
        <w:tabs>
          <w:tab w:pos="464" w:val="left"/>
        </w:tabs>
        <w:bidi w:val="0"/>
        <w:spacing w:before="0" w:after="0"/>
        <w:ind w:left="0" w:right="0" w:firstLine="0"/>
        <w:jc w:val="both"/>
      </w:pPr>
      <w:r>
        <w:rPr>
          <w:color w:val="000000"/>
          <w:spacing w:val="0"/>
          <w:w w:val="100"/>
          <w:position w:val="0"/>
          <w:shd w:val="clear" w:color="auto" w:fill="auto"/>
          <w:lang w:val="ru-RU" w:eastAsia="ru-RU" w:bidi="ru-RU"/>
        </w:rPr>
        <w:t>Что такое гантри?</w:t>
      </w:r>
    </w:p>
    <w:p>
      <w:pPr>
        <w:pStyle w:val="Style20"/>
        <w:keepNext w:val="0"/>
        <w:keepLines w:val="0"/>
        <w:widowControl w:val="0"/>
        <w:numPr>
          <w:ilvl w:val="0"/>
          <w:numId w:val="31"/>
        </w:numPr>
        <w:shd w:val="clear" w:color="auto" w:fill="auto"/>
        <w:tabs>
          <w:tab w:pos="478" w:val="left"/>
        </w:tabs>
        <w:bidi w:val="0"/>
        <w:spacing w:before="0" w:after="0"/>
        <w:ind w:left="340" w:right="0" w:hanging="340"/>
        <w:jc w:val="both"/>
      </w:pPr>
      <w:r>
        <w:rPr>
          <w:color w:val="000000"/>
          <w:spacing w:val="0"/>
          <w:w w:val="100"/>
          <w:position w:val="0"/>
          <w:shd w:val="clear" w:color="auto" w:fill="auto"/>
          <w:lang w:val="ru-RU" w:eastAsia="ru-RU" w:bidi="ru-RU"/>
        </w:rPr>
        <w:t>Какое типичное напряжение на рентгеновских трубках в КТ-сканерах?</w:t>
      </w:r>
    </w:p>
    <w:p>
      <w:pPr>
        <w:pStyle w:val="Style20"/>
        <w:keepNext w:val="0"/>
        <w:keepLines w:val="0"/>
        <w:widowControl w:val="0"/>
        <w:numPr>
          <w:ilvl w:val="0"/>
          <w:numId w:val="31"/>
        </w:numPr>
        <w:shd w:val="clear" w:color="auto" w:fill="auto"/>
        <w:tabs>
          <w:tab w:pos="478" w:val="left"/>
        </w:tabs>
        <w:bidi w:val="0"/>
        <w:spacing w:before="0" w:after="0"/>
        <w:ind w:left="0" w:right="0" w:firstLine="0"/>
        <w:jc w:val="both"/>
      </w:pPr>
      <w:r>
        <w:rPr>
          <w:color w:val="000000"/>
          <w:spacing w:val="0"/>
          <w:w w:val="100"/>
          <w:position w:val="0"/>
          <w:shd w:val="clear" w:color="auto" w:fill="auto"/>
          <w:lang w:val="ru-RU" w:eastAsia="ru-RU" w:bidi="ru-RU"/>
        </w:rPr>
        <w:t>Какой угол расхождения пучка луча КТ?</w:t>
      </w:r>
    </w:p>
    <w:p>
      <w:pPr>
        <w:pStyle w:val="Style20"/>
        <w:keepNext w:val="0"/>
        <w:keepLines w:val="0"/>
        <w:widowControl w:val="0"/>
        <w:numPr>
          <w:ilvl w:val="0"/>
          <w:numId w:val="31"/>
        </w:numPr>
        <w:shd w:val="clear" w:color="auto" w:fill="auto"/>
        <w:tabs>
          <w:tab w:pos="478" w:val="left"/>
        </w:tabs>
        <w:bidi w:val="0"/>
        <w:spacing w:before="0" w:after="0"/>
        <w:ind w:left="0" w:right="0" w:firstLine="0"/>
        <w:jc w:val="both"/>
      </w:pPr>
      <w:r>
        <w:rPr>
          <w:color w:val="000000"/>
          <w:spacing w:val="0"/>
          <w:w w:val="100"/>
          <w:position w:val="0"/>
          <w:shd w:val="clear" w:color="auto" w:fill="auto"/>
          <w:lang w:val="ru-RU" w:eastAsia="ru-RU" w:bidi="ru-RU"/>
        </w:rPr>
        <w:t>Что связывает преобразование Радона?</w:t>
      </w:r>
    </w:p>
    <w:p>
      <w:pPr>
        <w:pStyle w:val="Style20"/>
        <w:keepNext w:val="0"/>
        <w:keepLines w:val="0"/>
        <w:widowControl w:val="0"/>
        <w:numPr>
          <w:ilvl w:val="0"/>
          <w:numId w:val="31"/>
        </w:numPr>
        <w:shd w:val="clear" w:color="auto" w:fill="auto"/>
        <w:tabs>
          <w:tab w:pos="478" w:val="left"/>
        </w:tabs>
        <w:bidi w:val="0"/>
        <w:spacing w:before="0" w:after="0"/>
        <w:ind w:left="340" w:right="0" w:hanging="340"/>
        <w:jc w:val="both"/>
      </w:pPr>
      <w:r>
        <w:rPr>
          <w:color w:val="000000"/>
          <w:spacing w:val="0"/>
          <w:w w:val="100"/>
          <w:position w:val="0"/>
          <w:shd w:val="clear" w:color="auto" w:fill="auto"/>
          <w:lang w:val="ru-RU" w:eastAsia="ru-RU" w:bidi="ru-RU"/>
        </w:rPr>
        <w:t>Запишите преобразование Радона и приведите поясня</w:t>
        <w:softHyphen/>
        <w:t>ющий рисунок.</w:t>
      </w:r>
    </w:p>
    <w:p>
      <w:pPr>
        <w:pStyle w:val="Style20"/>
        <w:keepNext w:val="0"/>
        <w:keepLines w:val="0"/>
        <w:widowControl w:val="0"/>
        <w:numPr>
          <w:ilvl w:val="0"/>
          <w:numId w:val="31"/>
        </w:numPr>
        <w:shd w:val="clear" w:color="auto" w:fill="auto"/>
        <w:tabs>
          <w:tab w:pos="478" w:val="left"/>
        </w:tabs>
        <w:bidi w:val="0"/>
        <w:spacing w:before="0" w:after="0"/>
        <w:ind w:left="0" w:right="0" w:firstLine="0"/>
        <w:jc w:val="both"/>
      </w:pPr>
      <w:r>
        <w:rPr>
          <w:color w:val="000000"/>
          <w:spacing w:val="0"/>
          <w:w w:val="100"/>
          <w:position w:val="0"/>
          <w:shd w:val="clear" w:color="auto" w:fill="auto"/>
          <w:lang w:val="ru-RU" w:eastAsia="ru-RU" w:bidi="ru-RU"/>
        </w:rPr>
        <w:t>Что такое воксел?</w:t>
      </w:r>
    </w:p>
    <w:p>
      <w:pPr>
        <w:pStyle w:val="Style20"/>
        <w:keepNext w:val="0"/>
        <w:keepLines w:val="0"/>
        <w:widowControl w:val="0"/>
        <w:numPr>
          <w:ilvl w:val="0"/>
          <w:numId w:val="31"/>
        </w:numPr>
        <w:shd w:val="clear" w:color="auto" w:fill="auto"/>
        <w:tabs>
          <w:tab w:pos="478" w:val="left"/>
        </w:tabs>
        <w:bidi w:val="0"/>
        <w:spacing w:before="0" w:after="0"/>
        <w:ind w:left="340" w:right="0" w:hanging="340"/>
        <w:jc w:val="both"/>
      </w:pPr>
      <w:r>
        <w:rPr>
          <w:color w:val="000000"/>
          <w:spacing w:val="0"/>
          <w:w w:val="100"/>
          <w:position w:val="0"/>
          <w:shd w:val="clear" w:color="auto" w:fill="auto"/>
          <w:lang w:val="ru-RU" w:eastAsia="ru-RU" w:bidi="ru-RU"/>
        </w:rPr>
        <w:t>В каком диапазоне лежат числа Хаунсфилда? Чему со</w:t>
        <w:softHyphen/>
        <w:t>ответствует нуль шкалы?</w:t>
      </w:r>
    </w:p>
    <w:p>
      <w:pPr>
        <w:pStyle w:val="Style20"/>
        <w:keepNext w:val="0"/>
        <w:keepLines w:val="0"/>
        <w:widowControl w:val="0"/>
        <w:numPr>
          <w:ilvl w:val="0"/>
          <w:numId w:val="31"/>
        </w:numPr>
        <w:shd w:val="clear" w:color="auto" w:fill="auto"/>
        <w:tabs>
          <w:tab w:pos="478" w:val="left"/>
        </w:tabs>
        <w:bidi w:val="0"/>
        <w:spacing w:before="0" w:after="0"/>
        <w:ind w:left="0" w:right="0" w:firstLine="0"/>
        <w:jc w:val="both"/>
      </w:pPr>
      <w:r>
        <w:rPr>
          <w:color w:val="000000"/>
          <w:spacing w:val="0"/>
          <w:w w:val="100"/>
          <w:position w:val="0"/>
          <w:shd w:val="clear" w:color="auto" w:fill="auto"/>
          <w:lang w:val="ru-RU" w:eastAsia="ru-RU" w:bidi="ru-RU"/>
        </w:rPr>
        <w:t>Чем отличается конусно-лучевая КТ от мультиспиральной?</w:t>
      </w:r>
    </w:p>
    <w:p>
      <w:pPr>
        <w:pStyle w:val="Style20"/>
        <w:keepNext w:val="0"/>
        <w:keepLines w:val="0"/>
        <w:widowControl w:val="0"/>
        <w:numPr>
          <w:ilvl w:val="0"/>
          <w:numId w:val="31"/>
        </w:numPr>
        <w:shd w:val="clear" w:color="auto" w:fill="auto"/>
        <w:tabs>
          <w:tab w:pos="454" w:val="left"/>
        </w:tabs>
        <w:bidi w:val="0"/>
        <w:spacing w:before="0" w:after="0"/>
        <w:ind w:left="340" w:right="0" w:hanging="340"/>
        <w:jc w:val="both"/>
      </w:pPr>
      <w:r>
        <w:rPr>
          <w:color w:val="000000"/>
          <w:spacing w:val="0"/>
          <w:w w:val="100"/>
          <w:position w:val="0"/>
          <w:shd w:val="clear" w:color="auto" w:fill="auto"/>
          <w:lang w:val="ru-RU" w:eastAsia="ru-RU" w:bidi="ru-RU"/>
        </w:rPr>
        <w:t>Какие основные причины появления артефактов на КТ изображении?</w:t>
      </w:r>
    </w:p>
    <w:p>
      <w:pPr>
        <w:pStyle w:val="Style20"/>
        <w:keepNext w:val="0"/>
        <w:keepLines w:val="0"/>
        <w:widowControl w:val="0"/>
        <w:numPr>
          <w:ilvl w:val="0"/>
          <w:numId w:val="31"/>
        </w:numPr>
        <w:shd w:val="clear" w:color="auto" w:fill="auto"/>
        <w:tabs>
          <w:tab w:pos="478" w:val="left"/>
        </w:tabs>
        <w:bidi w:val="0"/>
        <w:spacing w:before="0" w:after="0"/>
        <w:ind w:left="0" w:right="0" w:firstLine="0"/>
        <w:jc w:val="both"/>
      </w:pPr>
      <w:r>
        <w:rPr>
          <w:color w:val="000000"/>
          <w:spacing w:val="0"/>
          <w:w w:val="100"/>
          <w:position w:val="0"/>
          <w:shd w:val="clear" w:color="auto" w:fill="auto"/>
          <w:lang w:val="ru-RU" w:eastAsia="ru-RU" w:bidi="ru-RU"/>
        </w:rPr>
        <w:t>Что такое ЯМР?</w:t>
      </w:r>
    </w:p>
    <w:p>
      <w:pPr>
        <w:pStyle w:val="Style20"/>
        <w:keepNext w:val="0"/>
        <w:keepLines w:val="0"/>
        <w:widowControl w:val="0"/>
        <w:numPr>
          <w:ilvl w:val="0"/>
          <w:numId w:val="31"/>
        </w:numPr>
        <w:shd w:val="clear" w:color="auto" w:fill="auto"/>
        <w:tabs>
          <w:tab w:pos="478" w:val="left"/>
        </w:tabs>
        <w:bidi w:val="0"/>
        <w:spacing w:before="0" w:after="0"/>
        <w:ind w:left="340" w:right="0" w:hanging="340"/>
        <w:jc w:val="both"/>
      </w:pPr>
      <w:r>
        <w:rPr>
          <w:color w:val="000000"/>
          <w:spacing w:val="0"/>
          <w:w w:val="100"/>
          <w:position w:val="0"/>
          <w:shd w:val="clear" w:color="auto" w:fill="auto"/>
          <w:lang w:val="ru-RU" w:eastAsia="ru-RU" w:bidi="ru-RU"/>
        </w:rPr>
        <w:t>На каких изотопах проводятся исследования в магнитной томографии?</w:t>
      </w:r>
    </w:p>
    <w:p>
      <w:pPr>
        <w:pStyle w:val="Style20"/>
        <w:keepNext w:val="0"/>
        <w:keepLines w:val="0"/>
        <w:widowControl w:val="0"/>
        <w:numPr>
          <w:ilvl w:val="0"/>
          <w:numId w:val="31"/>
        </w:numPr>
        <w:shd w:val="clear" w:color="auto" w:fill="auto"/>
        <w:tabs>
          <w:tab w:pos="474" w:val="left"/>
        </w:tabs>
        <w:bidi w:val="0"/>
        <w:spacing w:before="0" w:after="0"/>
        <w:ind w:left="340" w:right="0" w:hanging="340"/>
        <w:jc w:val="both"/>
      </w:pPr>
      <w:r>
        <w:rPr>
          <w:color w:val="000000"/>
          <w:spacing w:val="0"/>
          <w:w w:val="100"/>
          <w:position w:val="0"/>
          <w:shd w:val="clear" w:color="auto" w:fill="auto"/>
          <w:lang w:val="ru-RU" w:eastAsia="ru-RU" w:bidi="ru-RU"/>
        </w:rPr>
        <w:t>Как связана резонансная частота с величиной магнит</w:t>
        <w:softHyphen/>
        <w:t>ного поля?</w:t>
      </w:r>
    </w:p>
    <w:p>
      <w:pPr>
        <w:pStyle w:val="Style20"/>
        <w:keepNext w:val="0"/>
        <w:keepLines w:val="0"/>
        <w:widowControl w:val="0"/>
        <w:numPr>
          <w:ilvl w:val="0"/>
          <w:numId w:val="31"/>
        </w:numPr>
        <w:shd w:val="clear" w:color="auto" w:fill="auto"/>
        <w:tabs>
          <w:tab w:pos="474" w:val="left"/>
        </w:tabs>
        <w:bidi w:val="0"/>
        <w:spacing w:before="0" w:after="0"/>
        <w:ind w:left="340" w:right="0" w:hanging="340"/>
        <w:jc w:val="both"/>
      </w:pPr>
      <w:r>
        <w:rPr>
          <w:color w:val="000000"/>
          <w:spacing w:val="0"/>
          <w:w w:val="100"/>
          <w:position w:val="0"/>
          <w:shd w:val="clear" w:color="auto" w:fill="auto"/>
          <w:lang w:val="ru-RU" w:eastAsia="ru-RU" w:bidi="ru-RU"/>
        </w:rPr>
        <w:t>Напишите уравнения, которыми описывается изменение намагниченности в образце после приложения поля В1? Как оно должно быть направлено?</w:t>
      </w:r>
    </w:p>
    <w:p>
      <w:pPr>
        <w:pStyle w:val="Style20"/>
        <w:keepNext w:val="0"/>
        <w:keepLines w:val="0"/>
        <w:widowControl w:val="0"/>
        <w:numPr>
          <w:ilvl w:val="0"/>
          <w:numId w:val="31"/>
        </w:numPr>
        <w:shd w:val="clear" w:color="auto" w:fill="auto"/>
        <w:tabs>
          <w:tab w:pos="474" w:val="left"/>
        </w:tabs>
        <w:bidi w:val="0"/>
        <w:spacing w:before="0" w:after="0"/>
        <w:ind w:left="0" w:right="0" w:firstLine="0"/>
        <w:jc w:val="both"/>
      </w:pPr>
      <w:r>
        <w:rPr>
          <w:color w:val="000000"/>
          <w:spacing w:val="0"/>
          <w:w w:val="100"/>
          <w:position w:val="0"/>
          <w:shd w:val="clear" w:color="auto" w:fill="auto"/>
          <w:lang w:val="ru-RU" w:eastAsia="ru-RU" w:bidi="ru-RU"/>
        </w:rPr>
        <w:t>От чего зависит время релаксации Т 2*?</w:t>
      </w:r>
    </w:p>
    <w:p>
      <w:pPr>
        <w:pStyle w:val="Style20"/>
        <w:keepNext w:val="0"/>
        <w:keepLines w:val="0"/>
        <w:widowControl w:val="0"/>
        <w:numPr>
          <w:ilvl w:val="0"/>
          <w:numId w:val="31"/>
        </w:numPr>
        <w:shd w:val="clear" w:color="auto" w:fill="auto"/>
        <w:tabs>
          <w:tab w:pos="474" w:val="left"/>
        </w:tabs>
        <w:bidi w:val="0"/>
        <w:spacing w:before="0" w:after="0"/>
        <w:ind w:left="0" w:right="0" w:firstLine="0"/>
        <w:jc w:val="both"/>
      </w:pPr>
      <w:r>
        <w:rPr>
          <w:color w:val="000000"/>
          <w:spacing w:val="0"/>
          <w:w w:val="100"/>
          <w:position w:val="0"/>
          <w:shd w:val="clear" w:color="auto" w:fill="auto"/>
          <w:lang w:val="ru-RU" w:eastAsia="ru-RU" w:bidi="ru-RU"/>
        </w:rPr>
        <w:t>Для чего нужны шиммирующие катушки?</w:t>
      </w:r>
    </w:p>
    <w:p>
      <w:pPr>
        <w:pStyle w:val="Style20"/>
        <w:keepNext w:val="0"/>
        <w:keepLines w:val="0"/>
        <w:widowControl w:val="0"/>
        <w:numPr>
          <w:ilvl w:val="0"/>
          <w:numId w:val="31"/>
        </w:numPr>
        <w:shd w:val="clear" w:color="auto" w:fill="auto"/>
        <w:tabs>
          <w:tab w:pos="465" w:val="left"/>
        </w:tabs>
        <w:bidi w:val="0"/>
        <w:spacing w:before="0" w:after="0"/>
        <w:ind w:left="340" w:right="0" w:hanging="340"/>
        <w:jc w:val="both"/>
      </w:pPr>
      <w:r>
        <w:rPr>
          <w:color w:val="000000"/>
          <w:spacing w:val="0"/>
          <w:w w:val="100"/>
          <w:position w:val="0"/>
          <w:shd w:val="clear" w:color="auto" w:fill="auto"/>
          <w:lang w:val="ru-RU" w:eastAsia="ru-RU" w:bidi="ru-RU"/>
        </w:rPr>
        <w:t>Какими параметрами определяется резонансная частота РЧ катушки?</w:t>
      </w:r>
    </w:p>
    <w:p>
      <w:pPr>
        <w:pStyle w:val="Style20"/>
        <w:keepNext w:val="0"/>
        <w:keepLines w:val="0"/>
        <w:widowControl w:val="0"/>
        <w:numPr>
          <w:ilvl w:val="0"/>
          <w:numId w:val="31"/>
        </w:numPr>
        <w:shd w:val="clear" w:color="auto" w:fill="auto"/>
        <w:tabs>
          <w:tab w:pos="465" w:val="left"/>
        </w:tabs>
        <w:bidi w:val="0"/>
        <w:spacing w:before="0" w:after="0"/>
        <w:ind w:left="340" w:right="0" w:hanging="340"/>
        <w:jc w:val="both"/>
      </w:pPr>
      <w:r>
        <w:rPr>
          <w:color w:val="000000"/>
          <w:spacing w:val="0"/>
          <w:w w:val="100"/>
          <w:position w:val="0"/>
          <w:shd w:val="clear" w:color="auto" w:fill="auto"/>
          <w:lang w:val="ru-RU" w:eastAsia="ru-RU" w:bidi="ru-RU"/>
        </w:rPr>
        <w:t xml:space="preserve">Как происходит сбор данных в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-томографии? Что такое К-пространство? Как связаны К-пространство и МР-изображение?</w:t>
      </w:r>
    </w:p>
    <w:p>
      <w:pPr>
        <w:pStyle w:val="Style20"/>
        <w:keepNext w:val="0"/>
        <w:keepLines w:val="0"/>
        <w:widowControl w:val="0"/>
        <w:numPr>
          <w:ilvl w:val="0"/>
          <w:numId w:val="31"/>
        </w:numPr>
        <w:shd w:val="clear" w:color="auto" w:fill="auto"/>
        <w:tabs>
          <w:tab w:pos="465" w:val="left"/>
        </w:tabs>
        <w:bidi w:val="0"/>
        <w:spacing w:before="0" w:after="0"/>
        <w:ind w:left="340" w:right="0" w:hanging="340"/>
        <w:jc w:val="both"/>
      </w:pPr>
      <w:r>
        <w:rPr>
          <w:color w:val="000000"/>
          <w:spacing w:val="0"/>
          <w:w w:val="100"/>
          <w:position w:val="0"/>
          <w:shd w:val="clear" w:color="auto" w:fill="auto"/>
          <w:lang w:val="ru-RU" w:eastAsia="ru-RU" w:bidi="ru-RU"/>
        </w:rPr>
        <w:t>Перечислите основные параметры импульсной после</w:t>
        <w:softHyphen/>
        <w:t>довательности.</w:t>
      </w:r>
    </w:p>
    <w:p>
      <w:pPr>
        <w:pStyle w:val="Style20"/>
        <w:keepNext w:val="0"/>
        <w:keepLines w:val="0"/>
        <w:widowControl w:val="0"/>
        <w:numPr>
          <w:ilvl w:val="0"/>
          <w:numId w:val="31"/>
        </w:numPr>
        <w:shd w:val="clear" w:color="auto" w:fill="auto"/>
        <w:tabs>
          <w:tab w:pos="441" w:val="left"/>
        </w:tabs>
        <w:bidi w:val="0"/>
        <w:spacing w:before="0" w:after="0"/>
        <w:ind w:left="340" w:right="0" w:hanging="340"/>
        <w:jc w:val="both"/>
      </w:pPr>
      <w:r>
        <w:rPr>
          <w:color w:val="000000"/>
          <w:spacing w:val="0"/>
          <w:w w:val="100"/>
          <w:position w:val="0"/>
          <w:shd w:val="clear" w:color="auto" w:fill="auto"/>
          <w:lang w:val="ru-RU" w:eastAsia="ru-RU" w:bidi="ru-RU"/>
        </w:rPr>
        <w:t>Как регистрируется спиновое эхо?</w:t>
      </w:r>
    </w:p>
    <w:p>
      <w:pPr>
        <w:pStyle w:val="Style20"/>
        <w:keepNext w:val="0"/>
        <w:keepLines w:val="0"/>
        <w:widowControl w:val="0"/>
        <w:numPr>
          <w:ilvl w:val="0"/>
          <w:numId w:val="31"/>
        </w:numPr>
        <w:shd w:val="clear" w:color="auto" w:fill="auto"/>
        <w:tabs>
          <w:tab w:pos="465" w:val="left"/>
        </w:tabs>
        <w:bidi w:val="0"/>
        <w:spacing w:before="0" w:after="0"/>
        <w:ind w:left="340" w:right="0" w:hanging="340"/>
        <w:jc w:val="both"/>
      </w:pPr>
      <w:r>
        <w:rPr>
          <w:color w:val="000000"/>
          <w:spacing w:val="0"/>
          <w:w w:val="100"/>
          <w:position w:val="0"/>
          <w:shd w:val="clear" w:color="auto" w:fill="auto"/>
          <w:lang w:val="ru-RU" w:eastAsia="ru-RU" w:bidi="ru-RU"/>
        </w:rPr>
        <w:t>Для чего нужна последовательность инверсия-восста</w:t>
        <w:softHyphen/>
        <w:t>новление?</w:t>
      </w:r>
    </w:p>
    <w:p>
      <w:pPr>
        <w:pStyle w:val="Style20"/>
        <w:keepNext w:val="0"/>
        <w:keepLines w:val="0"/>
        <w:widowControl w:val="0"/>
        <w:numPr>
          <w:ilvl w:val="0"/>
          <w:numId w:val="31"/>
        </w:numPr>
        <w:shd w:val="clear" w:color="auto" w:fill="auto"/>
        <w:tabs>
          <w:tab w:pos="465" w:val="left"/>
        </w:tabs>
        <w:bidi w:val="0"/>
        <w:spacing w:before="0" w:after="0"/>
        <w:ind w:left="340" w:right="0" w:hanging="340"/>
        <w:jc w:val="both"/>
      </w:pPr>
      <w:r>
        <w:rPr>
          <w:color w:val="000000"/>
          <w:spacing w:val="0"/>
          <w:w w:val="100"/>
          <w:position w:val="0"/>
          <w:shd w:val="clear" w:color="auto" w:fill="auto"/>
          <w:lang w:val="ru-RU" w:eastAsia="ru-RU" w:bidi="ru-RU"/>
        </w:rPr>
        <w:t>Какие преимущества и недостатки имеет последователь</w:t>
        <w:softHyphen/>
        <w:t>ность градиентное эхо?</w:t>
      </w:r>
    </w:p>
    <w:p>
      <w:pPr>
        <w:pStyle w:val="Style20"/>
        <w:keepNext w:val="0"/>
        <w:keepLines w:val="0"/>
        <w:widowControl w:val="0"/>
        <w:numPr>
          <w:ilvl w:val="0"/>
          <w:numId w:val="31"/>
        </w:numPr>
        <w:shd w:val="clear" w:color="auto" w:fill="auto"/>
        <w:tabs>
          <w:tab w:pos="479" w:val="left"/>
        </w:tabs>
        <w:bidi w:val="0"/>
        <w:spacing w:before="0" w:after="0"/>
        <w:ind w:left="0" w:right="0" w:firstLine="0"/>
        <w:jc w:val="both"/>
      </w:pPr>
      <w:r>
        <w:rPr>
          <w:color w:val="000000"/>
          <w:spacing w:val="0"/>
          <w:w w:val="100"/>
          <w:position w:val="0"/>
          <w:shd w:val="clear" w:color="auto" w:fill="auto"/>
          <w:lang w:val="ru-RU" w:eastAsia="ru-RU" w:bidi="ru-RU"/>
        </w:rPr>
        <w:t>Что такое ангиография?</w:t>
      </w:r>
    </w:p>
    <w:p>
      <w:pPr>
        <w:pStyle w:val="Style20"/>
        <w:keepNext w:val="0"/>
        <w:keepLines w:val="0"/>
        <w:widowControl w:val="0"/>
        <w:numPr>
          <w:ilvl w:val="0"/>
          <w:numId w:val="31"/>
        </w:numPr>
        <w:shd w:val="clear" w:color="auto" w:fill="auto"/>
        <w:tabs>
          <w:tab w:pos="479" w:val="left"/>
        </w:tabs>
        <w:bidi w:val="0"/>
        <w:spacing w:before="0" w:after="0"/>
        <w:ind w:left="0" w:right="0" w:firstLine="0"/>
        <w:jc w:val="both"/>
      </w:pPr>
      <w:r>
        <w:rPr>
          <w:color w:val="000000"/>
          <w:spacing w:val="0"/>
          <w:w w:val="100"/>
          <w:position w:val="0"/>
          <w:shd w:val="clear" w:color="auto" w:fill="auto"/>
          <w:lang w:val="ru-RU" w:eastAsia="ru-RU" w:bidi="ru-RU"/>
        </w:rPr>
        <w:t>Какие типы изображений могут быть получены в МРТ?</w:t>
      </w:r>
    </w:p>
    <w:p>
      <w:pPr>
        <w:pStyle w:val="Style20"/>
        <w:keepNext w:val="0"/>
        <w:keepLines w:val="0"/>
        <w:widowControl w:val="0"/>
        <w:numPr>
          <w:ilvl w:val="0"/>
          <w:numId w:val="31"/>
        </w:numPr>
        <w:shd w:val="clear" w:color="auto" w:fill="auto"/>
        <w:tabs>
          <w:tab w:pos="479" w:val="left"/>
        </w:tabs>
        <w:bidi w:val="0"/>
        <w:spacing w:before="0" w:after="0"/>
        <w:ind w:left="340" w:right="0" w:hanging="340"/>
        <w:jc w:val="both"/>
      </w:pPr>
      <w:r>
        <w:rPr>
          <w:color w:val="000000"/>
          <w:spacing w:val="0"/>
          <w:w w:val="100"/>
          <w:position w:val="0"/>
          <w:shd w:val="clear" w:color="auto" w:fill="auto"/>
          <w:lang w:val="ru-RU" w:eastAsia="ru-RU" w:bidi="ru-RU"/>
        </w:rPr>
        <w:t>Как соотносятся времена релаксации Т1 и Т 2 у спинно</w:t>
        <w:softHyphen/>
        <w:t>мозговой жидкости и жира?</w:t>
      </w:r>
    </w:p>
    <w:p>
      <w:pPr>
        <w:pStyle w:val="Style20"/>
        <w:keepNext w:val="0"/>
        <w:keepLines w:val="0"/>
        <w:widowControl w:val="0"/>
        <w:numPr>
          <w:ilvl w:val="0"/>
          <w:numId w:val="31"/>
        </w:numPr>
        <w:shd w:val="clear" w:color="auto" w:fill="auto"/>
        <w:tabs>
          <w:tab w:pos="479" w:val="left"/>
        </w:tabs>
        <w:bidi w:val="0"/>
        <w:spacing w:before="0" w:after="0"/>
        <w:ind w:left="340" w:right="0" w:hanging="340"/>
        <w:jc w:val="both"/>
      </w:pPr>
      <w:r>
        <w:rPr>
          <w:color w:val="000000"/>
          <w:spacing w:val="0"/>
          <w:w w:val="100"/>
          <w:position w:val="0"/>
          <w:shd w:val="clear" w:color="auto" w:fill="auto"/>
          <w:lang w:val="ru-RU" w:eastAsia="ru-RU" w:bidi="ru-RU"/>
        </w:rPr>
        <w:t>Перечислите основные импульсные последовательности, применяемые в МРТ.</w:t>
      </w:r>
    </w:p>
    <w:p>
      <w:pPr>
        <w:pStyle w:val="Style20"/>
        <w:keepNext w:val="0"/>
        <w:keepLines w:val="0"/>
        <w:widowControl w:val="0"/>
        <w:numPr>
          <w:ilvl w:val="0"/>
          <w:numId w:val="31"/>
        </w:numPr>
        <w:shd w:val="clear" w:color="auto" w:fill="auto"/>
        <w:tabs>
          <w:tab w:pos="479" w:val="left"/>
        </w:tabs>
        <w:bidi w:val="0"/>
        <w:spacing w:before="0" w:after="0"/>
        <w:ind w:left="0" w:right="0" w:firstLine="0"/>
        <w:jc w:val="both"/>
      </w:pPr>
      <w:r>
        <w:rPr>
          <w:color w:val="000000"/>
          <w:spacing w:val="0"/>
          <w:w w:val="100"/>
          <w:position w:val="0"/>
          <w:shd w:val="clear" w:color="auto" w:fill="auto"/>
          <w:lang w:val="ru-RU" w:eastAsia="ru-RU" w:bidi="ru-RU"/>
        </w:rPr>
        <w:t>Укажите преимущества и ограничения МРТ.</w:t>
      </w:r>
    </w:p>
    <w:p>
      <w:pPr>
        <w:pStyle w:val="Style20"/>
        <w:keepNext w:val="0"/>
        <w:keepLines w:val="0"/>
        <w:widowControl w:val="0"/>
        <w:numPr>
          <w:ilvl w:val="0"/>
          <w:numId w:val="31"/>
        </w:numPr>
        <w:shd w:val="clear" w:color="auto" w:fill="auto"/>
        <w:tabs>
          <w:tab w:pos="479" w:val="left"/>
        </w:tabs>
        <w:bidi w:val="0"/>
        <w:spacing w:before="0" w:after="0"/>
        <w:ind w:left="340" w:right="0" w:hanging="340"/>
        <w:jc w:val="both"/>
      </w:pPr>
      <w:r>
        <w:rPr>
          <w:color w:val="000000"/>
          <w:spacing w:val="0"/>
          <w:w w:val="100"/>
          <w:position w:val="0"/>
          <w:shd w:val="clear" w:color="auto" w:fill="auto"/>
          <w:lang w:val="ru-RU" w:eastAsia="ru-RU" w:bidi="ru-RU"/>
        </w:rPr>
        <w:t>Какие изотопы могут быть зарегистрированы методом ПЭТ?</w:t>
      </w:r>
    </w:p>
    <w:p>
      <w:pPr>
        <w:pStyle w:val="Style20"/>
        <w:keepNext w:val="0"/>
        <w:keepLines w:val="0"/>
        <w:widowControl w:val="0"/>
        <w:numPr>
          <w:ilvl w:val="0"/>
          <w:numId w:val="31"/>
        </w:numPr>
        <w:shd w:val="clear" w:color="auto" w:fill="auto"/>
        <w:tabs>
          <w:tab w:pos="479" w:val="left"/>
        </w:tabs>
        <w:bidi w:val="0"/>
        <w:spacing w:before="0" w:after="0"/>
        <w:ind w:left="340" w:right="0" w:hanging="340"/>
        <w:jc w:val="both"/>
      </w:pPr>
      <w:r>
        <w:rPr>
          <w:color w:val="000000"/>
          <w:spacing w:val="0"/>
          <w:w w:val="100"/>
          <w:position w:val="0"/>
          <w:shd w:val="clear" w:color="auto" w:fill="auto"/>
          <w:lang w:val="ru-RU" w:eastAsia="ru-RU" w:bidi="ru-RU"/>
        </w:rPr>
        <w:t>Какое изображение не может быть получено в сцинти</w:t>
        <w:softHyphen/>
        <w:t>графии?</w:t>
      </w:r>
    </w:p>
    <w:p>
      <w:pPr>
        <w:pStyle w:val="Style20"/>
        <w:keepNext w:val="0"/>
        <w:keepLines w:val="0"/>
        <w:widowControl w:val="0"/>
        <w:numPr>
          <w:ilvl w:val="0"/>
          <w:numId w:val="31"/>
        </w:numPr>
        <w:shd w:val="clear" w:color="auto" w:fill="auto"/>
        <w:tabs>
          <w:tab w:pos="455" w:val="left"/>
        </w:tabs>
        <w:bidi w:val="0"/>
        <w:spacing w:before="0" w:after="0"/>
        <w:ind w:left="340" w:right="0" w:hanging="340"/>
        <w:jc w:val="both"/>
      </w:pPr>
      <w:r>
        <w:rPr>
          <w:color w:val="000000"/>
          <w:spacing w:val="0"/>
          <w:w w:val="100"/>
          <w:position w:val="0"/>
          <w:shd w:val="clear" w:color="auto" w:fill="auto"/>
          <w:lang w:val="ru-RU" w:eastAsia="ru-RU" w:bidi="ru-RU"/>
        </w:rPr>
        <w:t>Какие изотопы могут быть зарегистрированы методом ОФЭКТ? Для визуализации каких органов они исполь</w:t>
        <w:softHyphen/>
        <w:t>зуются?</w:t>
      </w:r>
    </w:p>
    <w:p>
      <w:pPr>
        <w:pStyle w:val="Style20"/>
        <w:keepNext w:val="0"/>
        <w:keepLines w:val="0"/>
        <w:widowControl w:val="0"/>
        <w:numPr>
          <w:ilvl w:val="0"/>
          <w:numId w:val="31"/>
        </w:numPr>
        <w:shd w:val="clear" w:color="auto" w:fill="auto"/>
        <w:tabs>
          <w:tab w:pos="479" w:val="left"/>
        </w:tabs>
        <w:bidi w:val="0"/>
        <w:spacing w:before="0" w:after="0"/>
        <w:ind w:left="340" w:right="0" w:hanging="340"/>
        <w:jc w:val="both"/>
      </w:pPr>
      <w:r>
        <w:rPr>
          <w:color w:val="000000"/>
          <w:spacing w:val="0"/>
          <w:w w:val="100"/>
          <w:position w:val="0"/>
          <w:shd w:val="clear" w:color="auto" w:fill="auto"/>
          <w:lang w:val="ru-RU" w:eastAsia="ru-RU" w:bidi="ru-RU"/>
        </w:rPr>
        <w:t>Какой порядок периода полураспада у изотопов, исполь</w:t>
        <w:softHyphen/>
        <w:t>зующихся в ОФЭКТ?</w:t>
      </w:r>
    </w:p>
    <w:p>
      <w:pPr>
        <w:pStyle w:val="Style20"/>
        <w:keepNext w:val="0"/>
        <w:keepLines w:val="0"/>
        <w:widowControl w:val="0"/>
        <w:numPr>
          <w:ilvl w:val="0"/>
          <w:numId w:val="31"/>
        </w:numPr>
        <w:shd w:val="clear" w:color="auto" w:fill="auto"/>
        <w:tabs>
          <w:tab w:pos="479" w:val="left"/>
        </w:tabs>
        <w:bidi w:val="0"/>
        <w:spacing w:before="0" w:after="0"/>
        <w:ind w:left="0" w:right="0" w:firstLine="0"/>
        <w:jc w:val="both"/>
      </w:pPr>
      <w:r>
        <w:rPr>
          <w:color w:val="000000"/>
          <w:spacing w:val="0"/>
          <w:w w:val="100"/>
          <w:position w:val="0"/>
          <w:shd w:val="clear" w:color="auto" w:fill="auto"/>
          <w:lang w:val="ru-RU" w:eastAsia="ru-RU" w:bidi="ru-RU"/>
        </w:rPr>
        <w:t>Какой тип детекторов используется в ПЭТ?</w:t>
      </w:r>
    </w:p>
    <w:p>
      <w:pPr>
        <w:pStyle w:val="Style20"/>
        <w:keepNext w:val="0"/>
        <w:keepLines w:val="0"/>
        <w:widowControl w:val="0"/>
        <w:numPr>
          <w:ilvl w:val="0"/>
          <w:numId w:val="31"/>
        </w:numPr>
        <w:shd w:val="clear" w:color="auto" w:fill="auto"/>
        <w:tabs>
          <w:tab w:pos="465" w:val="left"/>
        </w:tabs>
        <w:bidi w:val="0"/>
        <w:spacing w:before="0" w:after="0"/>
        <w:ind w:left="340" w:right="0" w:hanging="340"/>
        <w:jc w:val="both"/>
      </w:pPr>
      <w:r>
        <w:rPr>
          <w:color w:val="000000"/>
          <w:spacing w:val="0"/>
          <w:w w:val="100"/>
          <w:position w:val="0"/>
          <w:shd w:val="clear" w:color="auto" w:fill="auto"/>
          <w:lang w:val="ru-RU" w:eastAsia="ru-RU" w:bidi="ru-RU"/>
        </w:rPr>
        <w:t>Какие особенности ПЭТ и ОФЭКТ являются общими и принципиально отличают их от КТ?</w:t>
      </w:r>
    </w:p>
    <w:p>
      <w:pPr>
        <w:pStyle w:val="Style20"/>
        <w:keepNext w:val="0"/>
        <w:keepLines w:val="0"/>
        <w:widowControl w:val="0"/>
        <w:numPr>
          <w:ilvl w:val="0"/>
          <w:numId w:val="31"/>
        </w:numPr>
        <w:shd w:val="clear" w:color="auto" w:fill="auto"/>
        <w:tabs>
          <w:tab w:pos="465" w:val="left"/>
        </w:tabs>
        <w:bidi w:val="0"/>
        <w:spacing w:before="0" w:after="0"/>
        <w:ind w:left="340" w:right="0" w:hanging="340"/>
        <w:jc w:val="both"/>
      </w:pPr>
      <w:r>
        <w:rPr>
          <w:color w:val="000000"/>
          <w:spacing w:val="0"/>
          <w:w w:val="100"/>
          <w:position w:val="0"/>
          <w:shd w:val="clear" w:color="auto" w:fill="auto"/>
          <w:lang w:val="ru-RU" w:eastAsia="ru-RU" w:bidi="ru-RU"/>
        </w:rPr>
        <w:t>Какие новые возможности открывает объединение в од</w:t>
        <w:softHyphen/>
        <w:t>ной установке ПЭТ и КТ?</w:t>
      </w:r>
    </w:p>
    <w:p>
      <w:pPr>
        <w:pStyle w:val="Style20"/>
        <w:keepNext w:val="0"/>
        <w:keepLines w:val="0"/>
        <w:widowControl w:val="0"/>
        <w:numPr>
          <w:ilvl w:val="0"/>
          <w:numId w:val="31"/>
        </w:numPr>
        <w:shd w:val="clear" w:color="auto" w:fill="auto"/>
        <w:tabs>
          <w:tab w:pos="478" w:val="left"/>
        </w:tabs>
        <w:bidi w:val="0"/>
        <w:spacing w:before="0" w:after="0" w:line="290" w:lineRule="auto"/>
        <w:ind w:left="0" w:right="0" w:firstLine="0"/>
        <w:jc w:val="left"/>
      </w:pPr>
      <w:r>
        <w:rPr>
          <w:color w:val="000000"/>
          <w:spacing w:val="0"/>
          <w:w w:val="100"/>
          <w:position w:val="0"/>
          <w:shd w:val="clear" w:color="auto" w:fill="auto"/>
          <w:lang w:val="ru-RU" w:eastAsia="ru-RU" w:bidi="ru-RU"/>
        </w:rPr>
        <w:t xml:space="preserve">Что такое </w:t>
      </w:r>
      <w:r>
        <w:rPr>
          <w:color w:val="000000"/>
          <w:spacing w:val="0"/>
          <w:w w:val="100"/>
          <w:position w:val="0"/>
          <w:shd w:val="clear" w:color="auto" w:fill="auto"/>
          <w:lang w:val="en-US" w:eastAsia="en-US" w:bidi="en-US"/>
        </w:rPr>
        <w:t>DICOM?</w:t>
      </w:r>
    </w:p>
    <w:p>
      <w:pPr>
        <w:pStyle w:val="Style20"/>
        <w:keepNext w:val="0"/>
        <w:keepLines w:val="0"/>
        <w:widowControl w:val="0"/>
        <w:numPr>
          <w:ilvl w:val="0"/>
          <w:numId w:val="31"/>
        </w:numPr>
        <w:shd w:val="clear" w:color="auto" w:fill="auto"/>
        <w:tabs>
          <w:tab w:pos="478" w:val="left"/>
        </w:tabs>
        <w:bidi w:val="0"/>
        <w:spacing w:before="0" w:after="0" w:line="290" w:lineRule="auto"/>
        <w:ind w:left="0" w:right="0" w:firstLine="0"/>
        <w:jc w:val="left"/>
      </w:pPr>
      <w:r>
        <w:rPr>
          <w:color w:val="000000"/>
          <w:spacing w:val="0"/>
          <w:w w:val="100"/>
          <w:position w:val="0"/>
          <w:shd w:val="clear" w:color="auto" w:fill="auto"/>
          <w:lang w:val="ru-RU" w:eastAsia="ru-RU" w:bidi="ru-RU"/>
        </w:rPr>
        <w:t xml:space="preserve">Как соотносятся </w:t>
      </w:r>
      <w:r>
        <w:rPr>
          <w:color w:val="000000"/>
          <w:spacing w:val="0"/>
          <w:w w:val="100"/>
          <w:position w:val="0"/>
          <w:shd w:val="clear" w:color="auto" w:fill="auto"/>
          <w:lang w:val="en-US" w:eastAsia="en-US" w:bidi="en-US"/>
        </w:rPr>
        <w:t xml:space="preserve">PACS, HIS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RIS?</w:t>
      </w:r>
    </w:p>
    <w:p>
      <w:pPr>
        <w:pStyle w:val="Style20"/>
        <w:keepNext w:val="0"/>
        <w:keepLines w:val="0"/>
        <w:widowControl w:val="0"/>
        <w:numPr>
          <w:ilvl w:val="0"/>
          <w:numId w:val="31"/>
        </w:numPr>
        <w:shd w:val="clear" w:color="auto" w:fill="auto"/>
        <w:tabs>
          <w:tab w:pos="478" w:val="left"/>
        </w:tabs>
        <w:bidi w:val="0"/>
        <w:spacing w:before="0" w:after="160" w:line="290" w:lineRule="auto"/>
        <w:ind w:left="360" w:right="0" w:hanging="360"/>
        <w:jc w:val="left"/>
      </w:pPr>
      <w:r>
        <w:rPr>
          <w:color w:val="000000"/>
          <w:spacing w:val="0"/>
          <w:w w:val="100"/>
          <w:position w:val="0"/>
          <w:shd w:val="clear" w:color="auto" w:fill="auto"/>
          <w:lang w:val="ru-RU" w:eastAsia="ru-RU" w:bidi="ru-RU"/>
        </w:rPr>
        <w:t>Какими методами получены приведенные ниже изо</w:t>
        <w:softHyphen/>
        <w:t>бражения?</w:t>
      </w:r>
    </w:p>
    <w:p>
      <w:pPr>
        <w:widowControl w:val="0"/>
        <w:jc w:val="center"/>
        <w:rPr>
          <w:sz w:val="2"/>
          <w:szCs w:val="2"/>
        </w:rPr>
      </w:pPr>
      <w:r>
        <w:drawing>
          <wp:inline>
            <wp:extent cx="3907790" cy="1176655"/>
            <wp:docPr id="251" name="Picutre 251"/>
            <a:graphic xmlns:a="http://schemas.openxmlformats.org/drawingml/2006/main">
              <a:graphicData uri="http://schemas.openxmlformats.org/drawingml/2006/picture">
                <pic:pic xmlns:pic="http://schemas.openxmlformats.org/drawingml/2006/picture">
                  <pic:nvPicPr>
                    <pic:cNvPr id="251" name="Picture 251"/>
                    <pic:cNvPicPr/>
                  </pic:nvPicPr>
                  <pic:blipFill>
                    <a:blip r:embed="rId129"/>
                    <a:stretch/>
                  </pic:blipFill>
                  <pic:spPr>
                    <a:xfrm>
                      <a:ext cx="3907790" cy="1176655"/>
                    </a:xfrm>
                    <a:prstGeom prst="rect"/>
                  </pic:spPr>
                </pic:pic>
              </a:graphicData>
            </a:graphic>
          </wp:inline>
        </w:drawing>
      </w:r>
    </w:p>
    <w:p>
      <w:pPr>
        <w:pStyle w:val="Style42"/>
        <w:keepNext w:val="0"/>
        <w:keepLines w:val="0"/>
        <w:widowControl w:val="0"/>
        <w:shd w:val="clear" w:color="auto" w:fill="auto"/>
        <w:tabs>
          <w:tab w:pos="3346" w:val="left"/>
        </w:tabs>
        <w:bidi w:val="0"/>
        <w:spacing w:before="0" w:after="0" w:line="240" w:lineRule="auto"/>
        <w:ind w:left="874" w:right="0" w:firstLine="0"/>
        <w:jc w:val="left"/>
        <w:rPr>
          <w:sz w:val="20"/>
          <w:szCs w:val="20"/>
        </w:rPr>
        <w:sectPr>
          <w:headerReference w:type="default" r:id="rId131"/>
          <w:footerReference w:type="default" r:id="rId132"/>
          <w:headerReference w:type="even" r:id="rId133"/>
          <w:footerReference w:type="even" r:id="rId134"/>
          <w:footnotePr>
            <w:pos w:val="pageBottom"/>
            <w:numFmt w:val="decimal"/>
            <w:numRestart w:val="continuous"/>
            <w15:footnoteColumns w:val="1"/>
          </w:footnotePr>
          <w:pgSz w:w="8400" w:h="11900"/>
          <w:pgMar w:top="1522" w:right="1145" w:bottom="1191" w:left="1072" w:header="0" w:footer="3" w:gutter="0"/>
          <w:pgNumType w:start="103"/>
          <w:cols w:space="720"/>
          <w:noEndnote/>
          <w:rtlGutter w:val="0"/>
          <w:docGrid w:linePitch="360"/>
        </w:sectPr>
      </w:pPr>
      <w:r>
        <w:rPr>
          <w:rFonts w:ascii="Georgia" w:eastAsia="Georgia" w:hAnsi="Georgia" w:cs="Georgia"/>
          <w:b w:val="0"/>
          <w:bCs w:val="0"/>
          <w:color w:val="000000"/>
          <w:spacing w:val="0"/>
          <w:w w:val="100"/>
          <w:position w:val="0"/>
          <w:sz w:val="20"/>
          <w:szCs w:val="20"/>
          <w:shd w:val="clear" w:color="auto" w:fill="auto"/>
          <w:lang w:val="ru-RU" w:eastAsia="ru-RU" w:bidi="ru-RU"/>
        </w:rPr>
        <w:t>А</w:t>
        <w:tab/>
        <w:t>ВС</w:t>
      </w:r>
    </w:p>
    <w:p>
      <w:pPr>
        <w:pStyle w:val="Style26"/>
        <w:keepNext/>
        <w:keepLines/>
        <w:widowControl w:val="0"/>
        <w:shd w:val="clear" w:color="auto" w:fill="auto"/>
        <w:bidi w:val="0"/>
        <w:spacing w:before="0" w:after="1360" w:line="240" w:lineRule="auto"/>
        <w:ind w:left="0" w:right="0" w:firstLine="0"/>
        <w:jc w:val="left"/>
      </w:pPr>
      <w:bookmarkStart w:id="43" w:name="bookmark43"/>
      <w:r>
        <w:rPr>
          <w:color w:val="000000"/>
          <w:spacing w:val="0"/>
          <w:w w:val="100"/>
          <w:position w:val="0"/>
          <w:shd w:val="clear" w:color="auto" w:fill="auto"/>
          <w:lang w:val="ru-RU" w:eastAsia="ru-RU" w:bidi="ru-RU"/>
        </w:rPr>
        <w:t>Задачи</w:t>
      </w:r>
      <w:bookmarkEnd w:id="43"/>
    </w:p>
    <w:p>
      <w:pPr>
        <w:pStyle w:val="Style20"/>
        <w:keepNext w:val="0"/>
        <w:keepLines w:val="0"/>
        <w:widowControl w:val="0"/>
        <w:shd w:val="clear" w:color="auto" w:fill="auto"/>
        <w:bidi w:val="0"/>
        <w:spacing w:before="0" w:after="120"/>
        <w:ind w:left="0" w:right="0"/>
        <w:jc w:val="both"/>
      </w:pPr>
      <w:r>
        <w:rPr>
          <w:b/>
          <w:bCs/>
          <w:color w:val="000000"/>
          <w:spacing w:val="0"/>
          <w:w w:val="100"/>
          <w:position w:val="0"/>
          <w:shd w:val="clear" w:color="auto" w:fill="auto"/>
          <w:lang w:val="ru-RU" w:eastAsia="ru-RU" w:bidi="ru-RU"/>
        </w:rPr>
        <w:t xml:space="preserve">Задача 1. </w:t>
      </w:r>
      <w:r>
        <w:rPr>
          <w:color w:val="000000"/>
          <w:spacing w:val="0"/>
          <w:w w:val="100"/>
          <w:position w:val="0"/>
          <w:shd w:val="clear" w:color="auto" w:fill="auto"/>
          <w:lang w:val="ru-RU" w:eastAsia="ru-RU" w:bidi="ru-RU"/>
        </w:rPr>
        <w:t>В гамма-камере для диагностики использу</w:t>
        <w:softHyphen/>
        <w:t>ется изотоп ^</w:t>
      </w:r>
      <w:r>
        <w:rPr>
          <w:color w:val="000000"/>
          <w:spacing w:val="0"/>
          <w:w w:val="100"/>
          <w:position w:val="0"/>
          <w:shd w:val="clear" w:color="auto" w:fill="auto"/>
          <w:vertAlign w:val="subscript"/>
          <w:lang w:val="ru-RU" w:eastAsia="ru-RU" w:bidi="ru-RU"/>
        </w:rPr>
        <w:t>3</w:t>
      </w:r>
      <w:r>
        <w:rPr>
          <w:color w:val="000000"/>
          <w:spacing w:val="0"/>
          <w:w w:val="100"/>
          <w:position w:val="0"/>
          <w:shd w:val="clear" w:color="auto" w:fill="auto"/>
          <w:lang w:val="ru-RU" w:eastAsia="ru-RU" w:bidi="ru-RU"/>
        </w:rPr>
        <w:t xml:space="preserve">Тс, который испускает фотоны с энергией </w:t>
      </w:r>
      <w:r>
        <w:rPr>
          <w:i/>
          <w:iCs/>
          <w:color w:val="000000"/>
          <w:spacing w:val="0"/>
          <w:w w:val="100"/>
          <w:position w:val="0"/>
          <w:shd w:val="clear" w:color="auto" w:fill="auto"/>
          <w:lang w:val="ru-RU" w:eastAsia="ru-RU" w:bidi="ru-RU"/>
        </w:rPr>
        <w:t>Е</w:t>
      </w:r>
      <w:r>
        <w:rPr>
          <w:i/>
          <w:iCs/>
          <w:color w:val="000000"/>
          <w:spacing w:val="0"/>
          <w:w w:val="100"/>
          <w:position w:val="0"/>
          <w:shd w:val="clear" w:color="auto" w:fill="auto"/>
          <w:vertAlign w:val="subscript"/>
          <w:lang w:val="ru-RU" w:eastAsia="ru-RU" w:bidi="ru-RU"/>
        </w:rPr>
        <w:t>у</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140.5 кэВ (98.6%). Толщина человеческого тела в среднем составляет 25 см. Во время процедуры технеций вводится в кровь, и после его распределения по телу регистрируются вылетающие из тела фотоны. Во сколько раз уменьшится интенсивность пучка фотонов, которые регистрируются детектором? Насколько еще уменьшится интенсивность фотонов, если учесть, что расстояние по воздуху от тела человека до детектора 50 см?</w:t>
      </w:r>
    </w:p>
    <w:p>
      <w:pPr>
        <w:widowControl w:val="0"/>
        <w:jc w:val="center"/>
        <w:rPr>
          <w:sz w:val="2"/>
          <w:szCs w:val="2"/>
        </w:rPr>
      </w:pPr>
      <w:r>
        <w:drawing>
          <wp:inline>
            <wp:extent cx="3870960" cy="908050"/>
            <wp:docPr id="258" name="Picutre 258"/>
            <a:graphic xmlns:a="http://schemas.openxmlformats.org/drawingml/2006/main">
              <a:graphicData uri="http://schemas.openxmlformats.org/drawingml/2006/picture">
                <pic:pic xmlns:pic="http://schemas.openxmlformats.org/drawingml/2006/picture">
                  <pic:nvPicPr>
                    <pic:cNvPr id="258" name="Picture 258"/>
                    <pic:cNvPicPr/>
                  </pic:nvPicPr>
                  <pic:blipFill>
                    <a:blip r:embed="rId135"/>
                    <a:stretch/>
                  </pic:blipFill>
                  <pic:spPr>
                    <a:xfrm>
                      <a:ext cx="3870960" cy="908050"/>
                    </a:xfrm>
                    <a:prstGeom prst="rect"/>
                  </pic:spPr>
                </pic:pic>
              </a:graphicData>
            </a:graphic>
          </wp:inline>
        </w:drawing>
      </w:r>
    </w:p>
    <w:p>
      <w:pPr>
        <w:pStyle w:val="Style42"/>
        <w:keepNext w:val="0"/>
        <w:keepLines w:val="0"/>
        <w:widowControl w:val="0"/>
        <w:shd w:val="clear" w:color="auto" w:fill="auto"/>
        <w:bidi w:val="0"/>
        <w:spacing w:before="0" w:after="0" w:line="240" w:lineRule="auto"/>
        <w:ind w:left="984" w:right="0" w:firstLine="0"/>
        <w:jc w:val="left"/>
      </w:pPr>
      <w:r>
        <w:rPr>
          <w:color w:val="000000"/>
          <w:spacing w:val="0"/>
          <w:w w:val="100"/>
          <w:position w:val="0"/>
          <w:shd w:val="clear" w:color="auto" w:fill="auto"/>
          <w:lang w:val="ru-RU" w:eastAsia="ru-RU" w:bidi="ru-RU"/>
        </w:rPr>
        <w:t>Рис. к задаче 1 (слева), к задаче 2 (справа).</w:t>
      </w:r>
    </w:p>
    <w:p>
      <w:pPr>
        <w:widowControl w:val="0"/>
        <w:spacing w:after="279" w:line="1" w:lineRule="exact"/>
      </w:pPr>
    </w:p>
    <w:p>
      <w:pPr>
        <w:pStyle w:val="Style20"/>
        <w:keepNext w:val="0"/>
        <w:keepLines w:val="0"/>
        <w:widowControl w:val="0"/>
        <w:shd w:val="clear" w:color="auto" w:fill="auto"/>
        <w:bidi w:val="0"/>
        <w:spacing w:before="0" w:after="280"/>
        <w:ind w:left="0" w:right="0"/>
        <w:jc w:val="both"/>
      </w:pPr>
      <w:r>
        <w:rPr>
          <w:b/>
          <w:bCs/>
          <w:color w:val="000000"/>
          <w:spacing w:val="0"/>
          <w:w w:val="100"/>
          <w:position w:val="0"/>
          <w:shd w:val="clear" w:color="auto" w:fill="auto"/>
          <w:lang w:val="ru-RU" w:eastAsia="ru-RU" w:bidi="ru-RU"/>
        </w:rPr>
        <w:t xml:space="preserve">Задача 2. </w:t>
      </w:r>
      <w:r>
        <w:rPr>
          <w:color w:val="000000"/>
          <w:spacing w:val="0"/>
          <w:w w:val="100"/>
          <w:position w:val="0"/>
          <w:shd w:val="clear" w:color="auto" w:fill="auto"/>
          <w:lang w:val="ru-RU" w:eastAsia="ru-RU" w:bidi="ru-RU"/>
        </w:rPr>
        <w:t>Оценить пространственное разрешение гам</w:t>
        <w:softHyphen/>
        <w:t xml:space="preserve">ма — камеры, имеющей отверстия коллиматора диаметром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0.01 мм с длиной </w:t>
      </w:r>
      <w:r>
        <w:rPr>
          <w:i/>
          <w:iCs/>
          <w:color w:val="000000"/>
          <w:spacing w:val="0"/>
          <w:w w:val="100"/>
          <w:position w:val="0"/>
          <w:shd w:val="clear" w:color="auto" w:fill="auto"/>
          <w:lang w:val="en-US" w:eastAsia="en-US" w:bidi="en-US"/>
        </w:rPr>
        <w:t>L</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5 мм, если исследуемый орган располагается на расстоянии 50см от коллиматора. Каким образом легче всего улучшить разрешение гамма-камеры?</w:t>
      </w:r>
    </w:p>
    <w:p>
      <w:pPr>
        <w:pStyle w:val="Style20"/>
        <w:keepNext w:val="0"/>
        <w:keepLines w:val="0"/>
        <w:widowControl w:val="0"/>
        <w:shd w:val="clear" w:color="auto" w:fill="auto"/>
        <w:bidi w:val="0"/>
        <w:spacing w:before="0" w:after="260" w:line="286" w:lineRule="auto"/>
        <w:ind w:left="0" w:right="0"/>
        <w:jc w:val="both"/>
        <w:sectPr>
          <w:headerReference w:type="default" r:id="rId137"/>
          <w:footerReference w:type="default" r:id="rId138"/>
          <w:headerReference w:type="even" r:id="rId139"/>
          <w:footerReference w:type="even" r:id="rId140"/>
          <w:footnotePr>
            <w:pos w:val="pageBottom"/>
            <w:numFmt w:val="decimal"/>
            <w:numRestart w:val="continuous"/>
            <w15:footnoteColumns w:val="1"/>
          </w:footnotePr>
          <w:pgSz w:w="8400" w:h="11900"/>
          <w:pgMar w:top="1517" w:right="1053" w:bottom="1195" w:left="1165" w:header="1089" w:footer="767" w:gutter="0"/>
          <w:pgNumType w:start="109"/>
          <w:cols w:space="720"/>
          <w:noEndnote/>
          <w:rtlGutter w:val="0"/>
          <w:docGrid w:linePitch="360"/>
        </w:sectPr>
      </w:pPr>
      <w:r>
        <w:rPr>
          <w:b/>
          <w:bCs/>
          <w:color w:val="000000"/>
          <w:spacing w:val="0"/>
          <w:w w:val="100"/>
          <w:position w:val="0"/>
          <w:shd w:val="clear" w:color="auto" w:fill="auto"/>
          <w:lang w:val="ru-RU" w:eastAsia="ru-RU" w:bidi="ru-RU"/>
        </w:rPr>
        <w:t xml:space="preserve">Задача 3. </w:t>
      </w:r>
      <w:r>
        <w:rPr>
          <w:color w:val="000000"/>
          <w:spacing w:val="0"/>
          <w:w w:val="100"/>
          <w:position w:val="0"/>
          <w:shd w:val="clear" w:color="auto" w:fill="auto"/>
          <w:lang w:val="ru-RU" w:eastAsia="ru-RU" w:bidi="ru-RU"/>
        </w:rPr>
        <w:t xml:space="preserve">В ПЭТ применяются позитрон-излучающие изотопы элементов </w:t>
      </w:r>
      <w:r>
        <w:rPr>
          <w:color w:val="000000"/>
          <w:spacing w:val="0"/>
          <w:w w:val="100"/>
          <w:position w:val="0"/>
          <w:shd w:val="clear" w:color="auto" w:fill="auto"/>
          <w:vertAlign w:val="superscript"/>
          <w:lang w:val="en-US" w:eastAsia="en-US" w:bidi="en-US"/>
        </w:rPr>
        <w:t>n</w:t>
      </w:r>
      <w:r>
        <w:rPr>
          <w:color w:val="000000"/>
          <w:spacing w:val="0"/>
          <w:w w:val="100"/>
          <w:position w:val="0"/>
          <w:shd w:val="clear" w:color="auto" w:fill="auto"/>
          <w:lang w:val="en-US" w:eastAsia="en-US" w:bidi="en-US"/>
        </w:rPr>
        <w:t xml:space="preserve">C, </w:t>
      </w:r>
      <w:r>
        <w:rPr>
          <w:color w:val="000000"/>
          <w:spacing w:val="0"/>
          <w:w w:val="100"/>
          <w:position w:val="0"/>
          <w:shd w:val="clear" w:color="auto" w:fill="auto"/>
          <w:vertAlign w:val="superscript"/>
          <w:lang w:val="en-US" w:eastAsia="en-US" w:bidi="en-US"/>
        </w:rPr>
        <w:t>13</w:t>
      </w:r>
      <w:r>
        <w:rPr>
          <w:color w:val="000000"/>
          <w:spacing w:val="0"/>
          <w:w w:val="100"/>
          <w:position w:val="0"/>
          <w:shd w:val="clear" w:color="auto" w:fill="auto"/>
          <w:lang w:val="en-US" w:eastAsia="en-US" w:bidi="en-US"/>
        </w:rPr>
        <w:t xml:space="preserve">N, </w:t>
      </w:r>
      <w:r>
        <w:rPr>
          <w:color w:val="000000"/>
          <w:spacing w:val="0"/>
          <w:w w:val="100"/>
          <w:position w:val="0"/>
          <w:shd w:val="clear" w:color="auto" w:fill="auto"/>
          <w:vertAlign w:val="superscript"/>
          <w:lang w:val="ru-RU" w:eastAsia="ru-RU" w:bidi="ru-RU"/>
        </w:rPr>
        <w:t>15</w:t>
      </w:r>
      <w:r>
        <w:rPr>
          <w:color w:val="000000"/>
          <w:spacing w:val="0"/>
          <w:w w:val="100"/>
          <w:position w:val="0"/>
          <w:shd w:val="clear" w:color="auto" w:fill="auto"/>
          <w:lang w:val="ru-RU" w:eastAsia="ru-RU" w:bidi="ru-RU"/>
        </w:rPr>
        <w:t xml:space="preserve">О и </w:t>
      </w:r>
      <w:r>
        <w:rPr>
          <w:color w:val="000000"/>
          <w:spacing w:val="0"/>
          <w:w w:val="100"/>
          <w:position w:val="0"/>
          <w:shd w:val="clear" w:color="auto" w:fill="auto"/>
          <w:vertAlign w:val="superscript"/>
          <w:lang w:val="en-US" w:eastAsia="en-US" w:bidi="en-US"/>
        </w:rPr>
        <w:t>18</w:t>
      </w:r>
      <w:r>
        <w:rPr>
          <w:color w:val="000000"/>
          <w:spacing w:val="0"/>
          <w:w w:val="100"/>
          <w:position w:val="0"/>
          <w:shd w:val="clear" w:color="auto" w:fill="auto"/>
          <w:lang w:val="en-US" w:eastAsia="en-US" w:bidi="en-US"/>
        </w:rPr>
        <w:t xml:space="preserve">F, </w:t>
      </w:r>
      <w:r>
        <w:rPr>
          <w:color w:val="000000"/>
          <w:spacing w:val="0"/>
          <w:w w:val="100"/>
          <w:position w:val="0"/>
          <w:shd w:val="clear" w:color="auto" w:fill="auto"/>
          <w:lang w:val="ru-RU" w:eastAsia="ru-RU" w:bidi="ru-RU"/>
        </w:rPr>
        <w:t>которые в результате |3</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-распада испускают позитроны. Используя эмпирическую </w:t>
      </w:r>
    </w:p>
    <w:p>
      <w:pPr>
        <w:pStyle w:val="Style20"/>
        <w:keepNext w:val="0"/>
        <w:keepLines w:val="0"/>
        <w:widowControl w:val="0"/>
        <w:shd w:val="clear" w:color="auto" w:fill="auto"/>
        <w:bidi w:val="0"/>
        <w:spacing w:before="0" w:after="260" w:line="286" w:lineRule="auto"/>
        <w:ind w:left="0" w:right="0" w:firstLine="0"/>
        <w:jc w:val="both"/>
      </w:pPr>
      <w:r>
        <w:rPr>
          <w:color w:val="000000"/>
          <w:spacing w:val="0"/>
          <w:w w:val="100"/>
          <w:position w:val="0"/>
          <w:shd w:val="clear" w:color="auto" w:fill="auto"/>
          <w:lang w:val="ru-RU" w:eastAsia="ru-RU" w:bidi="ru-RU"/>
        </w:rPr>
        <w:t xml:space="preserve">формулу расчета пробега электронов с энергией </w:t>
      </w:r>
      <w:r>
        <w:rPr>
          <w:i/>
          <w:iCs/>
          <w:color w:val="000000"/>
          <w:spacing w:val="0"/>
          <w:w w:val="100"/>
          <w:position w:val="0"/>
          <w:shd w:val="clear" w:color="auto" w:fill="auto"/>
          <w:lang w:val="ru-RU" w:eastAsia="ru-RU" w:bidi="ru-RU"/>
        </w:rPr>
        <w:t>Е</w:t>
      </w:r>
      <w:r>
        <w:rPr>
          <w:i/>
          <w:iCs/>
          <w:color w:val="000000"/>
          <w:spacing w:val="0"/>
          <w:w w:val="100"/>
          <w:position w:val="0"/>
          <w:shd w:val="clear" w:color="auto" w:fill="auto"/>
          <w:vertAlign w:val="subscript"/>
          <w:lang w:val="ru-RU" w:eastAsia="ru-RU" w:bidi="ru-RU"/>
        </w:rPr>
        <w:t>е</w:t>
      </w:r>
      <w:r>
        <w:rPr>
          <w:color w:val="000000"/>
          <w:spacing w:val="0"/>
          <w:w w:val="100"/>
          <w:position w:val="0"/>
          <w:shd w:val="clear" w:color="auto" w:fill="auto"/>
          <w:lang w:val="ru-RU" w:eastAsia="ru-RU" w:bidi="ru-RU"/>
        </w:rPr>
        <w:t xml:space="preserve"> &gt; 0.8 МэВ в алюминии: </w:t>
      </w:r>
      <w:r>
        <w:rPr>
          <w:i/>
          <w:iCs/>
          <w:color w:val="000000"/>
          <w:spacing w:val="0"/>
          <w:w w:val="100"/>
          <w:position w:val="0"/>
          <w:shd w:val="clear" w:color="auto" w:fill="auto"/>
          <w:lang w:val="en-US" w:eastAsia="en-US" w:bidi="en-US"/>
        </w:rPr>
        <w:t xml:space="preserve">R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0.542£ - 0.133 (г/см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оценить пробеги позитронов в теле человека и, следовательно, разрешение томографов.</w:t>
      </w:r>
    </w:p>
    <w:p>
      <w:pPr>
        <w:pStyle w:val="Style20"/>
        <w:keepNext w:val="0"/>
        <w:keepLines w:val="0"/>
        <w:widowControl w:val="0"/>
        <w:shd w:val="clear" w:color="auto" w:fill="auto"/>
        <w:bidi w:val="0"/>
        <w:spacing w:before="0" w:after="260"/>
        <w:ind w:left="0" w:right="0"/>
        <w:jc w:val="both"/>
      </w:pPr>
      <w:r>
        <w:rPr>
          <w:b/>
          <w:bCs/>
          <w:color w:val="000000"/>
          <w:spacing w:val="0"/>
          <w:w w:val="100"/>
          <w:position w:val="0"/>
          <w:shd w:val="clear" w:color="auto" w:fill="auto"/>
          <w:lang w:val="ru-RU" w:eastAsia="ru-RU" w:bidi="ru-RU"/>
        </w:rPr>
        <w:t xml:space="preserve">Задача 4. </w:t>
      </w:r>
      <w:r>
        <w:rPr>
          <w:color w:val="000000"/>
          <w:spacing w:val="0"/>
          <w:w w:val="100"/>
          <w:position w:val="0"/>
          <w:shd w:val="clear" w:color="auto" w:fill="auto"/>
          <w:lang w:val="ru-RU" w:eastAsia="ru-RU" w:bidi="ru-RU"/>
        </w:rPr>
        <w:t>На какую частоту радиоволн настроен меди</w:t>
        <w:softHyphen/>
        <w:t xml:space="preserve">цинский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 xml:space="preserve">-томограф, использующего магнитное поле 3 Тл, используются для сканирования объекта? Указать ответ в МГц. Почему наиболее распространены исследовательские </w:t>
      </w:r>
      <w:r>
        <w:rPr>
          <w:color w:val="000000"/>
          <w:spacing w:val="0"/>
          <w:w w:val="100"/>
          <w:position w:val="0"/>
          <w:shd w:val="clear" w:color="auto" w:fill="auto"/>
          <w:lang w:val="en-US" w:eastAsia="en-US" w:bidi="en-US"/>
        </w:rPr>
        <w:t>MP</w:t>
      </w:r>
      <w:r>
        <w:rPr>
          <w:color w:val="000000"/>
          <w:spacing w:val="0"/>
          <w:w w:val="100"/>
          <w:position w:val="0"/>
          <w:shd w:val="clear" w:color="auto" w:fill="auto"/>
          <w:lang w:val="ru-RU" w:eastAsia="ru-RU" w:bidi="ru-RU"/>
        </w:rPr>
        <w:t>-томографы с полями 4.7 и 9.4 Тл?</w:t>
      </w:r>
    </w:p>
    <w:p>
      <w:pPr>
        <w:pStyle w:val="Style20"/>
        <w:keepNext w:val="0"/>
        <w:keepLines w:val="0"/>
        <w:widowControl w:val="0"/>
        <w:shd w:val="clear" w:color="auto" w:fill="auto"/>
        <w:bidi w:val="0"/>
        <w:spacing w:before="0" w:after="260" w:line="290" w:lineRule="auto"/>
        <w:ind w:left="0" w:right="0"/>
        <w:jc w:val="both"/>
      </w:pPr>
      <w:r>
        <w:rPr>
          <w:b/>
          <w:bCs/>
          <w:color w:val="000000"/>
          <w:spacing w:val="0"/>
          <w:w w:val="100"/>
          <w:position w:val="0"/>
          <w:shd w:val="clear" w:color="auto" w:fill="auto"/>
          <w:lang w:val="ru-RU" w:eastAsia="ru-RU" w:bidi="ru-RU"/>
        </w:rPr>
        <w:t xml:space="preserve">Задача 5. </w:t>
      </w:r>
      <w:r>
        <w:rPr>
          <w:color w:val="000000"/>
          <w:spacing w:val="0"/>
          <w:w w:val="100"/>
          <w:position w:val="0"/>
          <w:shd w:val="clear" w:color="auto" w:fill="auto"/>
          <w:lang w:val="ru-RU" w:eastAsia="ru-RU" w:bidi="ru-RU"/>
        </w:rPr>
        <w:t>Сернокислый барий часто используется для рентгенологического обследования желудочно-кишечного тракта. Во сколько раз в этом случае увеличится ослабление, если энергия рентгеновских лучей 100 кэВ?</w:t>
      </w:r>
    </w:p>
    <w:p>
      <w:pPr>
        <w:pStyle w:val="Style20"/>
        <w:keepNext w:val="0"/>
        <w:keepLines w:val="0"/>
        <w:widowControl w:val="0"/>
        <w:shd w:val="clear" w:color="auto" w:fill="auto"/>
        <w:bidi w:val="0"/>
        <w:spacing w:before="0" w:after="260"/>
        <w:ind w:left="0" w:right="0"/>
        <w:jc w:val="both"/>
        <w:sectPr>
          <w:headerReference w:type="default" r:id="rId141"/>
          <w:footerReference w:type="default" r:id="rId142"/>
          <w:headerReference w:type="even" r:id="rId143"/>
          <w:footerReference w:type="even" r:id="rId144"/>
          <w:footnotePr>
            <w:pos w:val="pageBottom"/>
            <w:numFmt w:val="decimal"/>
            <w:numRestart w:val="continuous"/>
            <w15:footnoteColumns w:val="1"/>
          </w:footnotePr>
          <w:pgSz w:w="8400" w:h="11900"/>
          <w:pgMar w:top="1517" w:right="1053" w:bottom="1195" w:left="1165" w:header="0" w:footer="767" w:gutter="0"/>
          <w:pgNumType w:start="107"/>
          <w:cols w:space="720"/>
          <w:noEndnote/>
          <w:rtlGutter w:val="0"/>
          <w:docGrid w:linePitch="360"/>
        </w:sectPr>
      </w:pPr>
      <w:r>
        <w:rPr>
          <w:b/>
          <w:bCs/>
          <w:color w:val="000000"/>
          <w:spacing w:val="0"/>
          <w:w w:val="100"/>
          <w:position w:val="0"/>
          <w:shd w:val="clear" w:color="auto" w:fill="auto"/>
          <w:lang w:val="ru-RU" w:eastAsia="ru-RU" w:bidi="ru-RU"/>
        </w:rPr>
        <w:t xml:space="preserve">Задача 6. </w:t>
      </w:r>
      <w:r>
        <w:rPr>
          <w:color w:val="000000"/>
          <w:spacing w:val="0"/>
          <w:w w:val="100"/>
          <w:position w:val="0"/>
          <w:shd w:val="clear" w:color="auto" w:fill="auto"/>
          <w:lang w:val="ru-RU" w:eastAsia="ru-RU" w:bidi="ru-RU"/>
        </w:rPr>
        <w:t>При проведении ПЭТ/КТ пациентам вводится радиофармпрепарат из расчета 5 МБк/кг. Какую активность нужно наработать выходе циклотрона, чтобы ввести тре</w:t>
        <w:softHyphen/>
        <w:t>буемую дозу пациенту весом 75 кг? Время наработки до введения 2 часа.</w:t>
      </w:r>
    </w:p>
    <w:p>
      <w:pPr>
        <w:pStyle w:val="Style26"/>
        <w:keepNext/>
        <w:keepLines/>
        <w:widowControl w:val="0"/>
        <w:shd w:val="clear" w:color="auto" w:fill="auto"/>
        <w:bidi w:val="0"/>
        <w:spacing w:before="0" w:after="800" w:line="240" w:lineRule="auto"/>
        <w:ind w:left="0" w:right="0" w:firstLine="0"/>
        <w:jc w:val="both"/>
      </w:pPr>
      <w:bookmarkStart w:id="45" w:name="bookmark45"/>
      <w:r>
        <w:rPr>
          <w:color w:val="000000"/>
          <w:spacing w:val="0"/>
          <w:w w:val="100"/>
          <w:position w:val="0"/>
          <w:shd w:val="clear" w:color="auto" w:fill="auto"/>
          <w:lang w:val="ru-RU" w:eastAsia="ru-RU" w:bidi="ru-RU"/>
        </w:rPr>
        <w:t>Литература</w:t>
      </w:r>
      <w:bookmarkEnd w:id="45"/>
    </w:p>
    <w:p>
      <w:pPr>
        <w:pStyle w:val="Style20"/>
        <w:keepNext w:val="0"/>
        <w:keepLines w:val="0"/>
        <w:widowControl w:val="0"/>
        <w:numPr>
          <w:ilvl w:val="0"/>
          <w:numId w:val="33"/>
        </w:numPr>
        <w:shd w:val="clear" w:color="auto" w:fill="auto"/>
        <w:tabs>
          <w:tab w:pos="318" w:val="left"/>
        </w:tabs>
        <w:bidi w:val="0"/>
        <w:spacing w:before="0" w:after="0"/>
        <w:ind w:left="340" w:right="0" w:hanging="340"/>
        <w:jc w:val="both"/>
      </w:pPr>
      <w:r>
        <w:rPr>
          <w:color w:val="000000"/>
          <w:spacing w:val="0"/>
          <w:w w:val="100"/>
          <w:position w:val="0"/>
          <w:shd w:val="clear" w:color="auto" w:fill="auto"/>
          <w:lang w:val="ru-RU" w:eastAsia="ru-RU" w:bidi="ru-RU"/>
        </w:rPr>
        <w:t>А. П. Черняев Ядерно-физические методы в медицине.— КДУ, Университетская книга, Москва, 2016.</w:t>
      </w:r>
    </w:p>
    <w:p>
      <w:pPr>
        <w:pStyle w:val="Style20"/>
        <w:keepNext w:val="0"/>
        <w:keepLines w:val="0"/>
        <w:widowControl w:val="0"/>
        <w:numPr>
          <w:ilvl w:val="0"/>
          <w:numId w:val="33"/>
        </w:numPr>
        <w:shd w:val="clear" w:color="auto" w:fill="auto"/>
        <w:tabs>
          <w:tab w:pos="326" w:val="left"/>
        </w:tabs>
        <w:bidi w:val="0"/>
        <w:spacing w:before="0" w:after="0"/>
        <w:ind w:left="340" w:right="0" w:hanging="340"/>
        <w:jc w:val="both"/>
      </w:pPr>
      <w:r>
        <w:rPr>
          <w:color w:val="000000"/>
          <w:spacing w:val="0"/>
          <w:w w:val="100"/>
          <w:position w:val="0"/>
          <w:shd w:val="clear" w:color="auto" w:fill="auto"/>
          <w:lang w:val="ru-RU" w:eastAsia="ru-RU" w:bidi="ru-RU"/>
        </w:rPr>
        <w:t>М. Я. Марусина, А. О. Казначеева Современные виды томографии / Санкт-Петербург, Санкт-Петербургский национальный исследовательский университет ин</w:t>
        <w:softHyphen/>
        <w:t>формационных технологий, механики и оптики, 2006.</w:t>
      </w:r>
    </w:p>
    <w:p>
      <w:pPr>
        <w:pStyle w:val="Style20"/>
        <w:keepNext w:val="0"/>
        <w:keepLines w:val="0"/>
        <w:widowControl w:val="0"/>
        <w:numPr>
          <w:ilvl w:val="0"/>
          <w:numId w:val="33"/>
        </w:numPr>
        <w:shd w:val="clear" w:color="auto" w:fill="auto"/>
        <w:tabs>
          <w:tab w:pos="329" w:val="left"/>
        </w:tabs>
        <w:bidi w:val="0"/>
        <w:spacing w:before="0" w:after="0"/>
        <w:ind w:left="340" w:right="0" w:hanging="340"/>
        <w:jc w:val="both"/>
      </w:pPr>
      <w:r>
        <w:rPr>
          <w:color w:val="000000"/>
          <w:spacing w:val="0"/>
          <w:w w:val="100"/>
          <w:position w:val="0"/>
          <w:shd w:val="clear" w:color="auto" w:fill="auto"/>
          <w:lang w:val="ru-RU" w:eastAsia="ru-RU" w:bidi="ru-RU"/>
        </w:rPr>
        <w:t>Н. В. Анисимов, С. С. Батова, Ю. А. Пирогов Магнит</w:t>
        <w:softHyphen/>
        <w:t>но-резонансная томография: управление контрастом и междисциплинарные приложения / Под ред. проф. ГОА Пирогова, Москва: МАКС Пресс, 2013.</w:t>
      </w:r>
    </w:p>
    <w:p>
      <w:pPr>
        <w:pStyle w:val="Style20"/>
        <w:keepNext w:val="0"/>
        <w:keepLines w:val="0"/>
        <w:widowControl w:val="0"/>
        <w:numPr>
          <w:ilvl w:val="0"/>
          <w:numId w:val="33"/>
        </w:numPr>
        <w:shd w:val="clear" w:color="auto" w:fill="auto"/>
        <w:tabs>
          <w:tab w:pos="339" w:val="left"/>
        </w:tabs>
        <w:bidi w:val="0"/>
        <w:spacing w:before="0" w:after="0"/>
        <w:ind w:left="340" w:right="0" w:hanging="340"/>
        <w:jc w:val="both"/>
      </w:pPr>
      <w:r>
        <w:rPr>
          <w:color w:val="000000"/>
          <w:spacing w:val="0"/>
          <w:w w:val="100"/>
          <w:position w:val="0"/>
          <w:shd w:val="clear" w:color="auto" w:fill="auto"/>
          <w:lang w:val="ru-RU" w:eastAsia="ru-RU" w:bidi="ru-RU"/>
        </w:rPr>
        <w:t>Л. Д. Линденбратен, И. П. Королюк Медицинская радио</w:t>
        <w:softHyphen/>
        <w:t>логия / Москва, Медицина, 2000.</w:t>
      </w:r>
    </w:p>
    <w:p>
      <w:pPr>
        <w:pStyle w:val="Style20"/>
        <w:keepNext w:val="0"/>
        <w:keepLines w:val="0"/>
        <w:widowControl w:val="0"/>
        <w:numPr>
          <w:ilvl w:val="0"/>
          <w:numId w:val="33"/>
        </w:numPr>
        <w:shd w:val="clear" w:color="auto" w:fill="auto"/>
        <w:tabs>
          <w:tab w:pos="326" w:val="left"/>
        </w:tabs>
        <w:bidi w:val="0"/>
        <w:spacing w:before="0" w:after="0"/>
        <w:ind w:left="340" w:right="0" w:hanging="340"/>
        <w:jc w:val="both"/>
      </w:pPr>
      <w:r>
        <w:rPr>
          <w:color w:val="000000"/>
          <w:spacing w:val="0"/>
          <w:w w:val="100"/>
          <w:position w:val="0"/>
          <w:shd w:val="clear" w:color="auto" w:fill="auto"/>
          <w:lang w:val="ru-RU" w:eastAsia="ru-RU" w:bidi="ru-RU"/>
        </w:rPr>
        <w:t>С. К. Терновой, А. Б.Абдураимов. И. С. Федотенков Ком</w:t>
        <w:softHyphen/>
        <w:t>пьютерная томография, ГЭОТАР-Медиа, 2008.</w:t>
      </w:r>
    </w:p>
    <w:p>
      <w:pPr>
        <w:pStyle w:val="Style20"/>
        <w:keepNext w:val="0"/>
        <w:keepLines w:val="0"/>
        <w:widowControl w:val="0"/>
        <w:numPr>
          <w:ilvl w:val="0"/>
          <w:numId w:val="33"/>
        </w:numPr>
        <w:shd w:val="clear" w:color="auto" w:fill="auto"/>
        <w:tabs>
          <w:tab w:pos="326" w:val="left"/>
        </w:tabs>
        <w:bidi w:val="0"/>
        <w:spacing w:before="0" w:after="0"/>
        <w:ind w:left="340" w:right="0" w:hanging="340"/>
        <w:jc w:val="both"/>
      </w:pPr>
      <w:r>
        <w:rPr>
          <w:color w:val="000000"/>
          <w:spacing w:val="0"/>
          <w:w w:val="100"/>
          <w:position w:val="0"/>
          <w:shd w:val="clear" w:color="auto" w:fill="auto"/>
          <w:lang w:val="en-US" w:eastAsia="en-US" w:bidi="en-US"/>
        </w:rPr>
        <w:t xml:space="preserve">Kak </w:t>
      </w:r>
      <w:r>
        <w:rPr>
          <w:color w:val="000000"/>
          <w:spacing w:val="0"/>
          <w:w w:val="100"/>
          <w:position w:val="0"/>
          <w:shd w:val="clear" w:color="auto" w:fill="auto"/>
          <w:lang w:val="ru-RU" w:eastAsia="ru-RU" w:bidi="ru-RU"/>
        </w:rPr>
        <w:t xml:space="preserve">А. С., </w:t>
      </w:r>
      <w:r>
        <w:rPr>
          <w:color w:val="000000"/>
          <w:spacing w:val="0"/>
          <w:w w:val="100"/>
          <w:position w:val="0"/>
          <w:shd w:val="clear" w:color="auto" w:fill="auto"/>
          <w:lang w:val="en-US" w:eastAsia="en-US" w:bidi="en-US"/>
        </w:rPr>
        <w:t xml:space="preserve">Slaney </w:t>
      </w:r>
      <w:r>
        <w:rPr>
          <w:color w:val="000000"/>
          <w:spacing w:val="0"/>
          <w:w w:val="100"/>
          <w:position w:val="0"/>
          <w:shd w:val="clear" w:color="auto" w:fill="auto"/>
          <w:lang w:val="ru-RU" w:eastAsia="ru-RU" w:bidi="ru-RU"/>
        </w:rPr>
        <w:t xml:space="preserve">М., </w:t>
      </w:r>
      <w:r>
        <w:rPr>
          <w:color w:val="000000"/>
          <w:spacing w:val="0"/>
          <w:w w:val="100"/>
          <w:position w:val="0"/>
          <w:shd w:val="clear" w:color="auto" w:fill="auto"/>
          <w:lang w:val="en-US" w:eastAsia="en-US" w:bidi="en-US"/>
        </w:rPr>
        <w:t>Wang G. Principles of computerized tomographic imaging//Medical Physics.— 2002.—T. 29.— №.1.-C. 107-107.</w:t>
      </w:r>
    </w:p>
    <w:p>
      <w:pPr>
        <w:pStyle w:val="Style20"/>
        <w:keepNext w:val="0"/>
        <w:keepLines w:val="0"/>
        <w:widowControl w:val="0"/>
        <w:numPr>
          <w:ilvl w:val="0"/>
          <w:numId w:val="33"/>
        </w:numPr>
        <w:shd w:val="clear" w:color="auto" w:fill="auto"/>
        <w:tabs>
          <w:tab w:pos="318" w:val="left"/>
        </w:tabs>
        <w:bidi w:val="0"/>
        <w:spacing w:before="0" w:after="0"/>
        <w:ind w:left="340" w:right="0" w:hanging="340"/>
        <w:jc w:val="both"/>
      </w:pPr>
      <w:r>
        <w:rPr>
          <w:color w:val="000000"/>
          <w:spacing w:val="0"/>
          <w:w w:val="100"/>
          <w:position w:val="0"/>
          <w:shd w:val="clear" w:color="auto" w:fill="auto"/>
          <w:lang w:val="en-US" w:eastAsia="en-US" w:bidi="en-US"/>
        </w:rPr>
        <w:t>Hsieh J. et al. Computed tomography: principles, design, artifacts, and recent advances.— Bellingham, WA: SPIE, 2009.</w:t>
      </w:r>
    </w:p>
    <w:p>
      <w:pPr>
        <w:pStyle w:val="Style20"/>
        <w:keepNext w:val="0"/>
        <w:keepLines w:val="0"/>
        <w:widowControl w:val="0"/>
        <w:numPr>
          <w:ilvl w:val="0"/>
          <w:numId w:val="33"/>
        </w:numPr>
        <w:shd w:val="clear" w:color="auto" w:fill="auto"/>
        <w:tabs>
          <w:tab w:pos="326" w:val="left"/>
        </w:tabs>
        <w:bidi w:val="0"/>
        <w:spacing w:before="0" w:after="0"/>
        <w:ind w:left="340" w:right="0" w:hanging="340"/>
        <w:jc w:val="both"/>
      </w:pPr>
      <w:r>
        <w:fldChar w:fldCharType="begin"/>
      </w:r>
      <w:r>
        <w:rPr/>
        <w:instrText> HYPERLINK "https://www.cis.rit.edu/htbooks/mri/inside-r.htm" </w:instrText>
      </w:r>
      <w:r>
        <w:fldChar w:fldCharType="separate"/>
      </w:r>
      <w:r>
        <w:rPr>
          <w:color w:val="000000"/>
          <w:spacing w:val="0"/>
          <w:w w:val="100"/>
          <w:position w:val="0"/>
          <w:shd w:val="clear" w:color="auto" w:fill="auto"/>
          <w:lang w:val="en-US" w:eastAsia="en-US" w:bidi="en-US"/>
        </w:rPr>
        <w:t>https://www.cis.rit.edu/htbooks/mri/inside-r.htm</w:t>
      </w:r>
      <w:r>
        <w:fldChar w:fldCharType="end"/>
      </w:r>
      <w:r>
        <w:rPr>
          <w:color w:val="000000"/>
          <w:spacing w:val="0"/>
          <w:w w:val="100"/>
          <w:position w:val="0"/>
          <w:shd w:val="clear" w:color="auto" w:fill="auto"/>
          <w:lang w:val="en-US" w:eastAsia="en-US" w:bidi="en-US"/>
        </w:rPr>
        <w:t>.</w:t>
      </w:r>
    </w:p>
    <w:p>
      <w:pPr>
        <w:pStyle w:val="Style20"/>
        <w:keepNext w:val="0"/>
        <w:keepLines w:val="0"/>
        <w:widowControl w:val="0"/>
        <w:numPr>
          <w:ilvl w:val="0"/>
          <w:numId w:val="33"/>
        </w:numPr>
        <w:shd w:val="clear" w:color="auto" w:fill="auto"/>
        <w:tabs>
          <w:tab w:pos="326" w:val="left"/>
        </w:tabs>
        <w:bidi w:val="0"/>
        <w:spacing w:before="0" w:after="0"/>
        <w:ind w:left="0" w:right="0" w:firstLine="0"/>
        <w:jc w:val="both"/>
      </w:pPr>
      <w:r>
        <w:rPr>
          <w:color w:val="000000"/>
          <w:spacing w:val="0"/>
          <w:w w:val="100"/>
          <w:position w:val="0"/>
          <w:shd w:val="clear" w:color="auto" w:fill="auto"/>
          <w:lang w:val="en-US" w:eastAsia="en-US" w:bidi="en-US"/>
        </w:rPr>
        <w:t>https ://mriquestions.com/index.html.</w:t>
      </w:r>
    </w:p>
    <w:p>
      <w:pPr>
        <w:pStyle w:val="Style20"/>
        <w:keepNext w:val="0"/>
        <w:keepLines w:val="0"/>
        <w:widowControl w:val="0"/>
        <w:numPr>
          <w:ilvl w:val="0"/>
          <w:numId w:val="33"/>
        </w:numPr>
        <w:shd w:val="clear" w:color="auto" w:fill="auto"/>
        <w:tabs>
          <w:tab w:pos="438" w:val="left"/>
        </w:tabs>
        <w:bidi w:val="0"/>
        <w:spacing w:before="0" w:after="0"/>
        <w:ind w:left="340" w:right="0" w:hanging="340"/>
        <w:jc w:val="both"/>
      </w:pPr>
      <w:r>
        <w:rPr>
          <w:color w:val="000000"/>
          <w:spacing w:val="0"/>
          <w:w w:val="100"/>
          <w:position w:val="0"/>
          <w:shd w:val="clear" w:color="auto" w:fill="auto"/>
          <w:lang w:val="en-US" w:eastAsia="en-US" w:bidi="en-US"/>
        </w:rPr>
        <w:t>Fogelman L, Gnanasegaran G., Van der Wall H. (ed.). Radionuclide and hybrid bone imaging.— Springer, 2013.</w:t>
      </w:r>
    </w:p>
    <w:p>
      <w:pPr>
        <w:pStyle w:val="Style20"/>
        <w:keepNext w:val="0"/>
        <w:keepLines w:val="0"/>
        <w:widowControl w:val="0"/>
        <w:numPr>
          <w:ilvl w:val="0"/>
          <w:numId w:val="33"/>
        </w:numPr>
        <w:shd w:val="clear" w:color="auto" w:fill="auto"/>
        <w:tabs>
          <w:tab w:pos="438" w:val="left"/>
        </w:tabs>
        <w:bidi w:val="0"/>
        <w:spacing w:before="0" w:after="0"/>
        <w:ind w:left="340" w:right="0" w:hanging="340"/>
        <w:jc w:val="both"/>
      </w:pPr>
      <w:r>
        <w:rPr>
          <w:color w:val="000000"/>
          <w:spacing w:val="0"/>
          <w:w w:val="100"/>
          <w:position w:val="0"/>
          <w:shd w:val="clear" w:color="auto" w:fill="auto"/>
          <w:lang w:val="en-US" w:eastAsia="en-US" w:bidi="en-US"/>
        </w:rPr>
        <w:t>Kim E. E. et al. (ed.). Clinical PET: principles and applications.— Springer Science &amp; Business Media, 2013.</w:t>
      </w:r>
    </w:p>
    <w:p>
      <w:pPr>
        <w:pStyle w:val="Style20"/>
        <w:keepNext w:val="0"/>
        <w:keepLines w:val="0"/>
        <w:widowControl w:val="0"/>
        <w:numPr>
          <w:ilvl w:val="0"/>
          <w:numId w:val="33"/>
        </w:numPr>
        <w:shd w:val="clear" w:color="auto" w:fill="auto"/>
        <w:tabs>
          <w:tab w:pos="438" w:val="left"/>
        </w:tabs>
        <w:bidi w:val="0"/>
        <w:spacing w:before="0" w:after="0"/>
        <w:ind w:left="340" w:right="0" w:hanging="340"/>
        <w:jc w:val="both"/>
      </w:pPr>
      <w:r>
        <w:rPr>
          <w:color w:val="000000"/>
          <w:spacing w:val="0"/>
          <w:w w:val="100"/>
          <w:position w:val="0"/>
          <w:shd w:val="clear" w:color="auto" w:fill="auto"/>
          <w:lang w:val="ru-RU" w:eastAsia="ru-RU" w:bidi="ru-RU"/>
        </w:rPr>
        <w:t xml:space="preserve">Климанов В. А., Беляев В. </w:t>
      </w:r>
      <w:r>
        <w:rPr>
          <w:color w:val="000000"/>
          <w:spacing w:val="0"/>
          <w:w w:val="100"/>
          <w:position w:val="0"/>
          <w:shd w:val="clear" w:color="auto" w:fill="auto"/>
          <w:lang w:val="en-US" w:eastAsia="en-US" w:bidi="en-US"/>
        </w:rPr>
        <w:t xml:space="preserve">H. </w:t>
      </w:r>
      <w:r>
        <w:rPr>
          <w:color w:val="000000"/>
          <w:spacing w:val="0"/>
          <w:w w:val="100"/>
          <w:position w:val="0"/>
          <w:shd w:val="clear" w:color="auto" w:fill="auto"/>
          <w:lang w:val="ru-RU" w:eastAsia="ru-RU" w:bidi="ru-RU"/>
        </w:rPr>
        <w:t>Физикаядерной медицины. Часть 2.Учебное пособие. М.: НИЯУ МИФИ, 2012.— 248 с.</w:t>
      </w:r>
    </w:p>
    <w:p>
      <w:pPr>
        <w:pStyle w:val="Style20"/>
        <w:keepNext w:val="0"/>
        <w:keepLines w:val="0"/>
        <w:widowControl w:val="0"/>
        <w:numPr>
          <w:ilvl w:val="0"/>
          <w:numId w:val="33"/>
        </w:numPr>
        <w:shd w:val="clear" w:color="auto" w:fill="auto"/>
        <w:tabs>
          <w:tab w:pos="438" w:val="left"/>
        </w:tabs>
        <w:bidi w:val="0"/>
        <w:spacing w:before="0" w:after="0"/>
        <w:ind w:left="340" w:right="0" w:hanging="340"/>
        <w:jc w:val="both"/>
      </w:pPr>
      <w:r>
        <w:rPr>
          <w:color w:val="000000"/>
          <w:spacing w:val="0"/>
          <w:w w:val="100"/>
          <w:position w:val="0"/>
          <w:shd w:val="clear" w:color="auto" w:fill="auto"/>
          <w:lang w:val="en-US" w:eastAsia="en-US" w:bidi="en-US"/>
        </w:rPr>
        <w:t>Bailey D. L.</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Humm J. L. Nuclear medicine physics: a handbook for teachers and students.— IAEA, 2014.</w:t>
      </w:r>
      <w:r>
        <w:br w:type="page"/>
      </w:r>
    </w:p>
    <w:p>
      <w:pPr>
        <w:pStyle w:val="Style26"/>
        <w:keepNext/>
        <w:keepLines/>
        <w:widowControl w:val="0"/>
        <w:shd w:val="clear" w:color="auto" w:fill="auto"/>
        <w:bidi w:val="0"/>
        <w:spacing w:before="0" w:after="780" w:line="240" w:lineRule="auto"/>
        <w:ind w:left="0" w:right="0" w:firstLine="0"/>
        <w:jc w:val="left"/>
      </w:pPr>
      <w:bookmarkStart w:id="47" w:name="bookmark47"/>
      <w:r>
        <w:rPr>
          <w:color w:val="000000"/>
          <w:spacing w:val="0"/>
          <w:w w:val="100"/>
          <w:position w:val="0"/>
          <w:shd w:val="clear" w:color="auto" w:fill="auto"/>
          <w:lang w:val="ru-RU" w:eastAsia="ru-RU" w:bidi="ru-RU"/>
        </w:rPr>
        <w:t>Приложение</w:t>
      </w:r>
      <w:bookmarkEnd w:id="47"/>
    </w:p>
    <w:p>
      <w:pPr>
        <w:pStyle w:val="Style67"/>
        <w:keepNext w:val="0"/>
        <w:keepLines w:val="0"/>
        <w:widowControl w:val="0"/>
        <w:shd w:val="clear" w:color="auto" w:fill="auto"/>
        <w:bidi w:val="0"/>
        <w:spacing w:before="0" w:after="360" w:line="252"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Примеры изображения различных методов диагностики (МД) и области их применения (ОП)</w:t>
      </w:r>
    </w:p>
    <w:p>
      <w:pPr>
        <w:pStyle w:val="Style20"/>
        <w:keepNext w:val="0"/>
        <w:keepLines w:val="0"/>
        <w:widowControl w:val="0"/>
        <w:shd w:val="clear" w:color="auto" w:fill="auto"/>
        <w:bidi w:val="0"/>
        <w:spacing w:before="0" w:after="1380"/>
        <w:ind w:left="0" w:right="0" w:firstLine="0"/>
        <w:jc w:val="left"/>
      </w:pPr>
      <w:r>
        <w:drawing>
          <wp:anchor distT="0" distB="2578100" distL="177800" distR="177800" simplePos="0" relativeHeight="125829478" behindDoc="0" locked="0" layoutInCell="1" allowOverlap="1">
            <wp:simplePos x="0" y="0"/>
            <wp:positionH relativeFrom="page">
              <wp:posOffset>820420</wp:posOffset>
            </wp:positionH>
            <wp:positionV relativeFrom="margin">
              <wp:posOffset>1351915</wp:posOffset>
            </wp:positionV>
            <wp:extent cx="1371600" cy="1322705"/>
            <wp:wrapSquare wrapText="right"/>
            <wp:docPr id="265" name="Shape 265"/>
            <a:graphic xmlns:a="http://schemas.openxmlformats.org/drawingml/2006/main">
              <a:graphicData uri="http://schemas.openxmlformats.org/drawingml/2006/picture">
                <pic:pic xmlns:pic="http://schemas.openxmlformats.org/drawingml/2006/picture">
                  <pic:nvPicPr>
                    <pic:cNvPr id="266" name="Picture box 266"/>
                    <pic:cNvPicPr/>
                  </pic:nvPicPr>
                  <pic:blipFill>
                    <a:blip r:embed="rId145"/>
                    <a:stretch/>
                  </pic:blipFill>
                  <pic:spPr>
                    <a:xfrm>
                      <a:ext cx="1371600" cy="1322705"/>
                    </a:xfrm>
                    <a:prstGeom prst="rect"/>
                  </pic:spPr>
                </pic:pic>
              </a:graphicData>
            </a:graphic>
          </wp:anchor>
        </w:drawing>
      </w:r>
      <w:r>
        <w:drawing>
          <wp:anchor distT="1397000" distB="1169670" distL="181610" distR="189865" simplePos="0" relativeHeight="125829479" behindDoc="0" locked="0" layoutInCell="1" allowOverlap="1">
            <wp:simplePos x="0" y="0"/>
            <wp:positionH relativeFrom="page">
              <wp:posOffset>824230</wp:posOffset>
            </wp:positionH>
            <wp:positionV relativeFrom="margin">
              <wp:posOffset>2748915</wp:posOffset>
            </wp:positionV>
            <wp:extent cx="1353185" cy="1334770"/>
            <wp:wrapSquare wrapText="right"/>
            <wp:docPr id="267" name="Shape 267"/>
            <a:graphic xmlns:a="http://schemas.openxmlformats.org/drawingml/2006/main">
              <a:graphicData uri="http://schemas.openxmlformats.org/drawingml/2006/picture">
                <pic:pic xmlns:pic="http://schemas.openxmlformats.org/drawingml/2006/picture">
                  <pic:nvPicPr>
                    <pic:cNvPr id="268" name="Picture box 268"/>
                    <pic:cNvPicPr/>
                  </pic:nvPicPr>
                  <pic:blipFill>
                    <a:blip r:embed="rId147"/>
                    <a:stretch/>
                  </pic:blipFill>
                  <pic:spPr>
                    <a:xfrm>
                      <a:ext cx="1353185" cy="1334770"/>
                    </a:xfrm>
                    <a:prstGeom prst="rect"/>
                  </pic:spPr>
                </pic:pic>
              </a:graphicData>
            </a:graphic>
          </wp:anchor>
        </w:drawing>
      </w:r>
      <w:r>
        <w:drawing>
          <wp:anchor distT="2806065" distB="0" distL="177800" distR="181610" simplePos="0" relativeHeight="125829480" behindDoc="0" locked="0" layoutInCell="1" allowOverlap="1">
            <wp:simplePos x="0" y="0"/>
            <wp:positionH relativeFrom="page">
              <wp:posOffset>820420</wp:posOffset>
            </wp:positionH>
            <wp:positionV relativeFrom="margin">
              <wp:posOffset>4157980</wp:posOffset>
            </wp:positionV>
            <wp:extent cx="1365250" cy="1097280"/>
            <wp:wrapSquare wrapText="right"/>
            <wp:docPr id="269" name="Shape 269"/>
            <a:graphic xmlns:a="http://schemas.openxmlformats.org/drawingml/2006/main">
              <a:graphicData uri="http://schemas.openxmlformats.org/drawingml/2006/picture">
                <pic:pic xmlns:pic="http://schemas.openxmlformats.org/drawingml/2006/picture">
                  <pic:nvPicPr>
                    <pic:cNvPr id="270" name="Picture box 270"/>
                    <pic:cNvPicPr/>
                  </pic:nvPicPr>
                  <pic:blipFill>
                    <a:blip r:embed="rId149"/>
                    <a:stretch/>
                  </pic:blipFill>
                  <pic:spPr>
                    <a:xfrm>
                      <a:ext cx="1365250" cy="1097280"/>
                    </a:xfrm>
                    <a:prstGeom prst="rect"/>
                  </pic:spPr>
                </pic:pic>
              </a:graphicData>
            </a:graphic>
          </wp:anchor>
        </w:drawing>
      </w: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 xml:space="preserve">Флюорография </w:t>
      </w: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Скрининг легочных заболеваний</w:t>
      </w:r>
    </w:p>
    <w:p>
      <w:pPr>
        <w:pStyle w:val="Style20"/>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Рентгенография</w:t>
      </w:r>
    </w:p>
    <w:p>
      <w:pPr>
        <w:pStyle w:val="Style20"/>
        <w:keepNext w:val="0"/>
        <w:keepLines w:val="0"/>
        <w:widowControl w:val="0"/>
        <w:shd w:val="clear" w:color="auto" w:fill="auto"/>
        <w:bidi w:val="0"/>
        <w:spacing w:before="0" w:after="1700" w:line="240" w:lineRule="auto"/>
        <w:ind w:left="0" w:right="0" w:firstLine="0"/>
        <w:jc w:val="left"/>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Диагностика</w:t>
      </w:r>
    </w:p>
    <w:p>
      <w:pPr>
        <w:pStyle w:val="Style20"/>
        <w:keepNext w:val="0"/>
        <w:keepLines w:val="0"/>
        <w:widowControl w:val="0"/>
        <w:shd w:val="clear" w:color="auto" w:fill="auto"/>
        <w:bidi w:val="0"/>
        <w:spacing w:before="0" w:after="0" w:line="276" w:lineRule="auto"/>
        <w:ind w:left="0" w:right="0" w:firstLine="0"/>
        <w:jc w:val="left"/>
      </w:pP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Маммография</w:t>
      </w:r>
    </w:p>
    <w:p>
      <w:pPr>
        <w:pStyle w:val="Style20"/>
        <w:keepNext w:val="0"/>
        <w:keepLines w:val="0"/>
        <w:widowControl w:val="0"/>
        <w:shd w:val="clear" w:color="auto" w:fill="auto"/>
        <w:bidi w:val="0"/>
        <w:spacing w:before="0" w:after="0" w:line="276" w:lineRule="auto"/>
        <w:ind w:left="0" w:right="0" w:firstLine="0"/>
        <w:jc w:val="left"/>
        <w:sectPr>
          <w:headerReference w:type="default" r:id="rId151"/>
          <w:footerReference w:type="default" r:id="rId152"/>
          <w:headerReference w:type="even" r:id="rId153"/>
          <w:footerReference w:type="even" r:id="rId154"/>
          <w:footnotePr>
            <w:pos w:val="pageBottom"/>
            <w:numFmt w:val="decimal"/>
            <w:numRestart w:val="continuous"/>
            <w15:footnoteColumns w:val="1"/>
          </w:footnotePr>
          <w:pgSz w:w="8400" w:h="11900"/>
          <w:pgMar w:top="1525" w:right="1008" w:bottom="1190" w:left="1205" w:header="1097" w:footer="762" w:gutter="0"/>
          <w:pgNumType w:start="111"/>
          <w:cols w:space="720"/>
          <w:noEndnote/>
          <w:rtlGutter w:val="0"/>
          <w:docGrid w:linePitch="360"/>
        </w:sectPr>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Скрининг заболеваний молочных желез</w:t>
      </w:r>
    </w:p>
    <w:p>
      <w:pPr>
        <w:pStyle w:val="Style20"/>
        <w:keepNext w:val="0"/>
        <w:keepLines w:val="0"/>
        <w:widowControl w:val="0"/>
        <w:shd w:val="clear" w:color="auto" w:fill="auto"/>
        <w:bidi w:val="0"/>
        <w:spacing w:before="0" w:after="0" w:line="240" w:lineRule="auto"/>
        <w:ind w:left="0" w:right="0" w:firstLine="0"/>
        <w:jc w:val="center"/>
      </w:pPr>
      <w:r>
        <w:drawing>
          <wp:anchor distT="215900" distB="215900" distL="215900" distR="215900" simplePos="0" relativeHeight="125829481" behindDoc="0" locked="0" layoutInCell="1" allowOverlap="1">
            <wp:simplePos x="0" y="0"/>
            <wp:positionH relativeFrom="page">
              <wp:posOffset>890270</wp:posOffset>
            </wp:positionH>
            <wp:positionV relativeFrom="margin">
              <wp:posOffset>125730</wp:posOffset>
            </wp:positionV>
            <wp:extent cx="1334770" cy="5523230"/>
            <wp:wrapSquare wrapText="right"/>
            <wp:docPr id="271" name="Shape 271"/>
            <a:graphic xmlns:a="http://schemas.openxmlformats.org/drawingml/2006/main">
              <a:graphicData uri="http://schemas.openxmlformats.org/drawingml/2006/picture">
                <pic:pic xmlns:pic="http://schemas.openxmlformats.org/drawingml/2006/picture">
                  <pic:nvPicPr>
                    <pic:cNvPr id="272" name="Picture box 272"/>
                    <pic:cNvPicPr/>
                  </pic:nvPicPr>
                  <pic:blipFill>
                    <a:blip r:embed="rId155"/>
                    <a:stretch/>
                  </pic:blipFill>
                  <pic:spPr>
                    <a:xfrm>
                      <a:ext cx="1334770" cy="5523230"/>
                    </a:xfrm>
                    <a:prstGeom prst="rect"/>
                  </pic:spPr>
                </pic:pic>
              </a:graphicData>
            </a:graphic>
          </wp:anchor>
        </w:drawing>
      </w: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РКА</w:t>
      </w:r>
    </w:p>
    <w:p>
      <w:pPr>
        <w:pStyle w:val="Style20"/>
        <w:keepNext w:val="0"/>
        <w:keepLines w:val="0"/>
        <w:widowControl w:val="0"/>
        <w:shd w:val="clear" w:color="auto" w:fill="auto"/>
        <w:bidi w:val="0"/>
        <w:spacing w:before="0" w:after="2400" w:line="240" w:lineRule="auto"/>
        <w:ind w:left="0" w:right="0" w:firstLine="0"/>
        <w:jc w:val="center"/>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Диагностика сосудов</w:t>
      </w:r>
    </w:p>
    <w:p>
      <w:pPr>
        <w:pStyle w:val="Style20"/>
        <w:keepNext w:val="0"/>
        <w:keepLines w:val="0"/>
        <w:widowControl w:val="0"/>
        <w:shd w:val="clear" w:color="auto" w:fill="auto"/>
        <w:bidi w:val="0"/>
        <w:spacing w:before="0" w:after="0" w:line="286" w:lineRule="auto"/>
        <w:ind w:left="0" w:right="0" w:firstLine="0"/>
        <w:jc w:val="center"/>
      </w:pP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КТ</w:t>
      </w:r>
    </w:p>
    <w:p>
      <w:pPr>
        <w:pStyle w:val="Style20"/>
        <w:keepNext w:val="0"/>
        <w:keepLines w:val="0"/>
        <w:widowControl w:val="0"/>
        <w:shd w:val="clear" w:color="auto" w:fill="auto"/>
        <w:bidi w:val="0"/>
        <w:spacing w:before="0" w:after="780" w:line="286" w:lineRule="auto"/>
        <w:ind w:left="0" w:right="0" w:firstLine="0"/>
        <w:jc w:val="left"/>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Экстренная диагностика мозга, локализация новообразований</w:t>
      </w:r>
    </w:p>
    <w:p>
      <w:pPr>
        <w:pStyle w:val="Style20"/>
        <w:keepNext w:val="0"/>
        <w:keepLines w:val="0"/>
        <w:widowControl w:val="0"/>
        <w:shd w:val="clear" w:color="auto" w:fill="auto"/>
        <w:bidi w:val="0"/>
        <w:spacing w:before="0" w:after="0" w:line="290" w:lineRule="auto"/>
        <w:ind w:left="0" w:right="0" w:firstLine="0"/>
        <w:jc w:val="left"/>
      </w:pP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МРТ</w:t>
      </w:r>
    </w:p>
    <w:p>
      <w:pPr>
        <w:pStyle w:val="Style20"/>
        <w:keepNext w:val="0"/>
        <w:keepLines w:val="0"/>
        <w:widowControl w:val="0"/>
        <w:shd w:val="clear" w:color="auto" w:fill="auto"/>
        <w:bidi w:val="0"/>
        <w:spacing w:before="0" w:after="980" w:line="290" w:lineRule="auto"/>
        <w:ind w:left="0" w:right="0" w:firstLine="0"/>
        <w:jc w:val="left"/>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Визуализация мягких тканей</w:t>
      </w:r>
    </w:p>
    <w:p>
      <w:pPr>
        <w:pStyle w:val="Style20"/>
        <w:keepNext w:val="0"/>
        <w:keepLines w:val="0"/>
        <w:widowControl w:val="0"/>
        <w:shd w:val="clear" w:color="auto" w:fill="auto"/>
        <w:bidi w:val="0"/>
        <w:spacing w:before="0" w:after="0" w:line="290" w:lineRule="auto"/>
        <w:ind w:left="0" w:right="0" w:firstLine="0"/>
        <w:jc w:val="left"/>
      </w:pP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МРА</w:t>
      </w:r>
    </w:p>
    <w:p>
      <w:pPr>
        <w:pStyle w:val="Style20"/>
        <w:keepNext w:val="0"/>
        <w:keepLines w:val="0"/>
        <w:widowControl w:val="0"/>
        <w:shd w:val="clear" w:color="auto" w:fill="auto"/>
        <w:bidi w:val="0"/>
        <w:spacing w:before="0" w:after="0" w:line="290" w:lineRule="auto"/>
        <w:ind w:left="0" w:right="0" w:firstLine="0"/>
        <w:jc w:val="left"/>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Функциональная диагностика сосудов</w:t>
      </w:r>
      <w:r>
        <w:br w:type="page"/>
      </w:r>
    </w:p>
    <w:p>
      <w:pPr>
        <w:pStyle w:val="Style20"/>
        <w:keepNext w:val="0"/>
        <w:keepLines w:val="0"/>
        <w:widowControl w:val="0"/>
        <w:shd w:val="clear" w:color="auto" w:fill="auto"/>
        <w:bidi w:val="0"/>
        <w:spacing w:before="0" w:after="40" w:line="240" w:lineRule="auto"/>
        <w:ind w:left="0" w:right="0" w:firstLine="0"/>
        <w:jc w:val="center"/>
      </w:pPr>
      <w:r>
        <w:drawing>
          <wp:anchor distT="177800" distB="177800" distL="177800" distR="177800" simplePos="0" relativeHeight="125829482" behindDoc="0" locked="0" layoutInCell="1" allowOverlap="1">
            <wp:simplePos x="0" y="0"/>
            <wp:positionH relativeFrom="page">
              <wp:posOffset>731520</wp:posOffset>
            </wp:positionH>
            <wp:positionV relativeFrom="margin">
              <wp:posOffset>125730</wp:posOffset>
            </wp:positionV>
            <wp:extent cx="1365250" cy="5394960"/>
            <wp:wrapSquare wrapText="bothSides"/>
            <wp:docPr id="273" name="Shape 273"/>
            <a:graphic xmlns:a="http://schemas.openxmlformats.org/drawingml/2006/main">
              <a:graphicData uri="http://schemas.openxmlformats.org/drawingml/2006/picture">
                <pic:pic xmlns:pic="http://schemas.openxmlformats.org/drawingml/2006/picture">
                  <pic:nvPicPr>
                    <pic:cNvPr id="274" name="Picture box 274"/>
                    <pic:cNvPicPr/>
                  </pic:nvPicPr>
                  <pic:blipFill>
                    <a:blip r:embed="rId157"/>
                    <a:stretch/>
                  </pic:blipFill>
                  <pic:spPr>
                    <a:xfrm>
                      <a:ext cx="1365250" cy="5394960"/>
                    </a:xfrm>
                    <a:prstGeom prst="rect"/>
                  </pic:spPr>
                </pic:pic>
              </a:graphicData>
            </a:graphic>
          </wp:anchor>
        </w:drawing>
      </w: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ОФЭКТ</w:t>
      </w:r>
    </w:p>
    <w:p>
      <w:pPr>
        <w:pStyle w:val="Style20"/>
        <w:keepNext w:val="0"/>
        <w:keepLines w:val="0"/>
        <w:widowControl w:val="0"/>
        <w:shd w:val="clear" w:color="auto" w:fill="auto"/>
        <w:bidi w:val="0"/>
        <w:spacing w:before="0" w:after="2260" w:line="240" w:lineRule="auto"/>
        <w:ind w:left="0" w:right="0" w:firstLine="0"/>
        <w:jc w:val="left"/>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Кардиология и онкология</w:t>
      </w:r>
    </w:p>
    <w:p>
      <w:pPr>
        <w:pStyle w:val="Style20"/>
        <w:keepNext w:val="0"/>
        <w:keepLines w:val="0"/>
        <w:widowControl w:val="0"/>
        <w:shd w:val="clear" w:color="auto" w:fill="auto"/>
        <w:bidi w:val="0"/>
        <w:spacing w:before="0" w:after="0" w:line="283" w:lineRule="auto"/>
        <w:ind w:left="0" w:right="0" w:firstLine="0"/>
        <w:jc w:val="center"/>
      </w:pP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ПЭТ/КТ</w:t>
      </w:r>
    </w:p>
    <w:p>
      <w:pPr>
        <w:pStyle w:val="Style20"/>
        <w:keepNext w:val="0"/>
        <w:keepLines w:val="0"/>
        <w:widowControl w:val="0"/>
        <w:shd w:val="clear" w:color="auto" w:fill="auto"/>
        <w:bidi w:val="0"/>
        <w:spacing w:before="0" w:after="2600" w:line="283" w:lineRule="auto"/>
        <w:ind w:left="0" w:right="0" w:firstLine="0"/>
        <w:jc w:val="left"/>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Выявление метастазов, неврология</w:t>
      </w:r>
    </w:p>
    <w:p>
      <w:pPr>
        <w:pStyle w:val="Style20"/>
        <w:keepNext w:val="0"/>
        <w:keepLines w:val="0"/>
        <w:widowControl w:val="0"/>
        <w:shd w:val="clear" w:color="auto" w:fill="auto"/>
        <w:bidi w:val="0"/>
        <w:spacing w:before="0" w:after="0" w:line="283" w:lineRule="auto"/>
        <w:ind w:left="0" w:right="0" w:firstLine="0"/>
        <w:jc w:val="both"/>
      </w:pPr>
      <w:r>
        <w:rPr>
          <w:b/>
          <w:bCs/>
          <w:color w:val="000000"/>
          <w:spacing w:val="0"/>
          <w:w w:val="100"/>
          <w:position w:val="0"/>
          <w:shd w:val="clear" w:color="auto" w:fill="auto"/>
          <w:lang w:val="ru-RU" w:eastAsia="ru-RU" w:bidi="ru-RU"/>
        </w:rPr>
        <w:t xml:space="preserve">МД: </w:t>
      </w:r>
      <w:r>
        <w:rPr>
          <w:color w:val="000000"/>
          <w:spacing w:val="0"/>
          <w:w w:val="100"/>
          <w:position w:val="0"/>
          <w:shd w:val="clear" w:color="auto" w:fill="auto"/>
          <w:lang w:val="ru-RU" w:eastAsia="ru-RU" w:bidi="ru-RU"/>
        </w:rPr>
        <w:t>ПЭТ/МРТ</w:t>
      </w:r>
    </w:p>
    <w:p>
      <w:pPr>
        <w:pStyle w:val="Style20"/>
        <w:keepNext w:val="0"/>
        <w:keepLines w:val="0"/>
        <w:widowControl w:val="0"/>
        <w:shd w:val="clear" w:color="auto" w:fill="auto"/>
        <w:bidi w:val="0"/>
        <w:spacing w:before="0" w:after="0" w:line="283" w:lineRule="auto"/>
        <w:ind w:left="0" w:right="0" w:firstLine="0"/>
        <w:jc w:val="left"/>
        <w:sectPr>
          <w:headerReference w:type="default" r:id="rId159"/>
          <w:footerReference w:type="default" r:id="rId160"/>
          <w:headerReference w:type="even" r:id="rId161"/>
          <w:footerReference w:type="even" r:id="rId162"/>
          <w:headerReference w:type="first" r:id="rId163"/>
          <w:footerReference w:type="first" r:id="rId164"/>
          <w:footnotePr>
            <w:pos w:val="pageBottom"/>
            <w:numFmt w:val="decimal"/>
            <w:numRestart w:val="continuous"/>
            <w15:footnoteColumns w:val="1"/>
          </w:footnotePr>
          <w:pgSz w:w="8400" w:h="11900"/>
          <w:pgMar w:top="1525" w:right="1008" w:bottom="1190" w:left="1205" w:header="0" w:footer="3" w:gutter="0"/>
          <w:pgNumType w:start="110"/>
          <w:cols w:space="720"/>
          <w:noEndnote/>
          <w:titlePg/>
          <w:rtlGutter w:val="0"/>
          <w:docGrid w:linePitch="360"/>
        </w:sectPr>
      </w:pPr>
      <w:r>
        <w:rPr>
          <w:b/>
          <w:bCs/>
          <w:color w:val="000000"/>
          <w:spacing w:val="0"/>
          <w:w w:val="100"/>
          <w:position w:val="0"/>
          <w:shd w:val="clear" w:color="auto" w:fill="auto"/>
          <w:lang w:val="ru-RU" w:eastAsia="ru-RU" w:bidi="ru-RU"/>
        </w:rPr>
        <w:t xml:space="preserve">ОП: </w:t>
      </w:r>
      <w:r>
        <w:rPr>
          <w:color w:val="000000"/>
          <w:spacing w:val="0"/>
          <w:w w:val="100"/>
          <w:position w:val="0"/>
          <w:shd w:val="clear" w:color="auto" w:fill="auto"/>
          <w:lang w:val="ru-RU" w:eastAsia="ru-RU" w:bidi="ru-RU"/>
        </w:rPr>
        <w:t>Преимущества ПЭТ/КТ при меньшей дозовой нагрузке</w:t>
      </w:r>
    </w:p>
    <w:p>
      <w:pPr>
        <w:pStyle w:val="Style67"/>
        <w:keepNext w:val="0"/>
        <w:keepLines w:val="0"/>
        <w:widowControl w:val="0"/>
        <w:shd w:val="clear" w:color="auto" w:fill="auto"/>
        <w:bidi w:val="0"/>
        <w:spacing w:before="0" w:after="560" w:line="240" w:lineRule="auto"/>
        <w:ind w:left="0" w:right="0" w:firstLine="0"/>
        <w:jc w:val="left"/>
        <w:rPr>
          <w:sz w:val="22"/>
          <w:szCs w:val="22"/>
        </w:rPr>
      </w:pPr>
      <w:r>
        <w:rPr>
          <w:b/>
          <w:bCs/>
          <w:color w:val="000000"/>
          <w:spacing w:val="0"/>
          <w:w w:val="100"/>
          <w:position w:val="0"/>
          <w:sz w:val="22"/>
          <w:szCs w:val="22"/>
          <w:shd w:val="clear" w:color="auto" w:fill="auto"/>
          <w:lang w:val="ru-RU" w:eastAsia="ru-RU" w:bidi="ru-RU"/>
        </w:rPr>
        <w:t>Радиационные технологии в мире и России</w:t>
      </w:r>
    </w:p>
    <w:p>
      <w:pPr>
        <w:widowControl w:val="0"/>
        <w:jc w:val="center"/>
        <w:rPr>
          <w:sz w:val="2"/>
          <w:szCs w:val="2"/>
        </w:rPr>
      </w:pPr>
      <w:r>
        <w:drawing>
          <wp:inline>
            <wp:extent cx="2780030" cy="1798320"/>
            <wp:docPr id="284" name="Picutre 284"/>
            <a:graphic xmlns:a="http://schemas.openxmlformats.org/drawingml/2006/main">
              <a:graphicData uri="http://schemas.openxmlformats.org/drawingml/2006/picture">
                <pic:pic xmlns:pic="http://schemas.openxmlformats.org/drawingml/2006/picture">
                  <pic:nvPicPr>
                    <pic:cNvPr id="284" name="Picture 284"/>
                    <pic:cNvPicPr/>
                  </pic:nvPicPr>
                  <pic:blipFill>
                    <a:blip r:embed="rId165"/>
                    <a:stretch/>
                  </pic:blipFill>
                  <pic:spPr>
                    <a:xfrm>
                      <a:ext cx="2780030" cy="1798320"/>
                    </a:xfrm>
                    <a:prstGeom prst="rect"/>
                  </pic:spPr>
                </pic:pic>
              </a:graphicData>
            </a:graphic>
          </wp:inline>
        </w:drawing>
      </w:r>
    </w:p>
    <w:p>
      <w:pPr>
        <w:widowControl w:val="0"/>
        <w:spacing w:after="179" w:line="1" w:lineRule="exact"/>
      </w:pPr>
    </w:p>
    <w:p>
      <w:pPr>
        <w:pStyle w:val="Style65"/>
        <w:keepNext w:val="0"/>
        <w:keepLines w:val="0"/>
        <w:widowControl w:val="0"/>
        <w:shd w:val="clear" w:color="auto" w:fill="auto"/>
        <w:bidi w:val="0"/>
        <w:spacing w:before="0" w:after="820" w:line="240" w:lineRule="auto"/>
        <w:ind w:left="1200" w:right="0" w:firstLine="0"/>
        <w:jc w:val="both"/>
      </w:pPr>
      <w:r>
        <w:rPr>
          <w:color w:val="000000"/>
          <w:spacing w:val="0"/>
          <w:w w:val="100"/>
          <w:position w:val="0"/>
          <w:shd w:val="clear" w:color="auto" w:fill="auto"/>
          <w:lang w:val="ru-RU" w:eastAsia="ru-RU" w:bidi="ru-RU"/>
        </w:rPr>
        <w:t>Рис. П1. Радиационные технологии в мире</w:t>
      </w:r>
    </w:p>
    <w:tbl>
      <w:tblPr>
        <w:tblOverlap w:val="never"/>
        <w:jc w:val="center"/>
        <w:tblLayout w:type="fixed"/>
      </w:tblPr>
      <w:tblGrid>
        <w:gridCol w:w="950"/>
        <w:gridCol w:w="1080"/>
        <w:gridCol w:w="216"/>
        <w:gridCol w:w="960"/>
        <w:gridCol w:w="72"/>
        <w:gridCol w:w="1200"/>
      </w:tblGrid>
      <w:tr>
        <w:trPr>
          <w:trHeight w:val="658" w:hRule="exact"/>
        </w:trPr>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71"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Ускорители электронов -553</w:t>
            </w:r>
          </w:p>
        </w:tc>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Центры протонной и ионной терапии ~5</w:t>
            </w:r>
          </w:p>
        </w:tc>
        <w:tc>
          <w:tcPr>
            <w:gridSpan w:val="2"/>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Центры нейтронной терапии ~2</w:t>
            </w:r>
          </w:p>
        </w:tc>
        <w:tc>
          <w:tcPr>
            <w:gridSpan w:val="2"/>
            <w:tcBorders>
              <w:top w:val="single" w:sz="4"/>
              <w:left w:val="single" w:sz="4"/>
              <w:right w:val="single" w:sz="4"/>
            </w:tcBorders>
            <w:shd w:val="clear" w:color="auto" w:fill="auto"/>
            <w:vAlign w:val="center"/>
          </w:tcPr>
          <w:p>
            <w:pPr>
              <w:pStyle w:val="Style7"/>
              <w:keepNext w:val="0"/>
              <w:keepLines w:val="0"/>
              <w:widowControl w:val="0"/>
              <w:shd w:val="clear" w:color="auto" w:fill="auto"/>
              <w:bidi w:val="0"/>
              <w:spacing w:before="0" w:after="0" w:line="254"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Отделения радиационной терапии -165</w:t>
            </w:r>
          </w:p>
        </w:tc>
      </w:tr>
      <w:tr>
        <w:trPr>
          <w:trHeight w:val="331" w:hRule="exact"/>
        </w:trPr>
        <w:tc>
          <w:tcPr>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180"/>
              <w:jc w:val="left"/>
              <w:rPr>
                <w:sz w:val="11"/>
                <w:szCs w:val="11"/>
              </w:rPr>
            </w:pPr>
            <w:r>
              <w:rPr>
                <w:rFonts w:ascii="Times New Roman" w:eastAsia="Times New Roman" w:hAnsi="Times New Roman" w:cs="Times New Roman"/>
                <w:color w:val="000000"/>
                <w:spacing w:val="0"/>
                <w:w w:val="100"/>
                <w:position w:val="0"/>
                <w:sz w:val="11"/>
                <w:szCs w:val="11"/>
                <w:shd w:val="clear" w:color="auto" w:fill="auto"/>
                <w:vertAlign w:val="superscript"/>
                <w:lang w:val="ru-RU" w:eastAsia="ru-RU" w:bidi="ru-RU"/>
              </w:rPr>
              <w:t>60</w:t>
            </w:r>
            <w:r>
              <w:rPr>
                <w:rFonts w:ascii="Times New Roman" w:eastAsia="Times New Roman" w:hAnsi="Times New Roman" w:cs="Times New Roman"/>
                <w:color w:val="000000"/>
                <w:spacing w:val="0"/>
                <w:w w:val="100"/>
                <w:position w:val="0"/>
                <w:sz w:val="11"/>
                <w:szCs w:val="11"/>
                <w:shd w:val="clear" w:color="auto" w:fill="auto"/>
                <w:lang w:val="ru-RU" w:eastAsia="ru-RU" w:bidi="ru-RU"/>
              </w:rPr>
              <w:t>Со - 134</w:t>
            </w:r>
          </w:p>
        </w:tc>
        <w:tc>
          <w:tcPr>
            <w:gridSpan w:val="4"/>
            <w:vMerge w:val="restart"/>
            <w:tcBorders>
              <w:top w:val="single" w:sz="4"/>
              <w:left w:val="single" w:sz="4"/>
            </w:tcBorders>
            <w:shd w:val="clear" w:color="auto" w:fill="auto"/>
            <w:vAlign w:val="center"/>
          </w:tcPr>
          <w:p>
            <w:pPr>
              <w:pStyle w:val="Style7"/>
              <w:keepNext w:val="0"/>
              <w:keepLines w:val="0"/>
              <w:widowControl w:val="0"/>
              <w:shd w:val="clear" w:color="auto" w:fill="auto"/>
              <w:bidi w:val="0"/>
              <w:spacing w:before="0" w:after="0" w:line="240" w:lineRule="auto"/>
              <w:ind w:left="0" w:right="0" w:firstLine="0"/>
              <w:jc w:val="center"/>
              <w:rPr>
                <w:sz w:val="13"/>
                <w:szCs w:val="13"/>
              </w:rPr>
            </w:pPr>
            <w:r>
              <w:rPr>
                <w:rFonts w:ascii="Times New Roman" w:eastAsia="Times New Roman" w:hAnsi="Times New Roman" w:cs="Times New Roman"/>
                <w:color w:val="000000"/>
                <w:spacing w:val="0"/>
                <w:w w:val="100"/>
                <w:position w:val="0"/>
                <w:sz w:val="13"/>
                <w:szCs w:val="13"/>
                <w:shd w:val="clear" w:color="auto" w:fill="auto"/>
                <w:lang w:val="ru-RU" w:eastAsia="ru-RU" w:bidi="ru-RU"/>
              </w:rPr>
              <w:t>Всего</w:t>
            </w:r>
          </w:p>
          <w:p>
            <w:pPr>
              <w:pStyle w:val="Style7"/>
              <w:keepNext w:val="0"/>
              <w:keepLines w:val="0"/>
              <w:widowControl w:val="0"/>
              <w:shd w:val="clear" w:color="auto" w:fill="auto"/>
              <w:bidi w:val="0"/>
              <w:spacing w:before="0" w:after="0" w:line="240" w:lineRule="auto"/>
              <w:ind w:left="0" w:right="0" w:firstLine="0"/>
              <w:jc w:val="center"/>
              <w:rPr>
                <w:sz w:val="13"/>
                <w:szCs w:val="13"/>
              </w:rPr>
            </w:pPr>
            <w:r>
              <w:rPr>
                <w:rFonts w:ascii="Times New Roman" w:eastAsia="Times New Roman" w:hAnsi="Times New Roman" w:cs="Times New Roman"/>
                <w:color w:val="000000"/>
                <w:spacing w:val="0"/>
                <w:w w:val="100"/>
                <w:position w:val="0"/>
                <w:sz w:val="13"/>
                <w:szCs w:val="13"/>
                <w:shd w:val="clear" w:color="auto" w:fill="auto"/>
                <w:lang w:val="ru-RU" w:eastAsia="ru-RU" w:bidi="ru-RU"/>
              </w:rPr>
              <w:t>-4319</w:t>
            </w:r>
          </w:p>
        </w:tc>
        <w:tc>
          <w:tcPr>
            <w:vMerge w:val="restart"/>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40" w:lineRule="auto"/>
              <w:ind w:left="0" w:right="0" w:firstLine="420"/>
              <w:jc w:val="both"/>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МРТ</w:t>
            </w:r>
          </w:p>
          <w:p>
            <w:pPr>
              <w:pStyle w:val="Style7"/>
              <w:keepNext w:val="0"/>
              <w:keepLines w:val="0"/>
              <w:widowControl w:val="0"/>
              <w:shd w:val="clear" w:color="auto" w:fill="auto"/>
              <w:bidi w:val="0"/>
              <w:spacing w:before="0" w:after="0" w:line="240" w:lineRule="auto"/>
              <w:ind w:left="0" w:right="0" w:firstLine="420"/>
              <w:jc w:val="left"/>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-750</w:t>
            </w:r>
          </w:p>
        </w:tc>
      </w:tr>
      <w:tr>
        <w:trPr>
          <w:trHeight w:val="216" w:hRule="exact"/>
        </w:trPr>
        <w:tc>
          <w:tcPr>
            <w:vMerge w:val="restart"/>
            <w:tcBorders>
              <w:top w:val="single" w:sz="4"/>
              <w:left w:val="single" w:sz="4"/>
            </w:tcBorders>
            <w:shd w:val="clear" w:color="auto" w:fill="auto"/>
            <w:vAlign w:val="top"/>
          </w:tcPr>
          <w:p>
            <w:pPr>
              <w:pStyle w:val="Style7"/>
              <w:keepNext w:val="0"/>
              <w:keepLines w:val="0"/>
              <w:widowControl w:val="0"/>
              <w:shd w:val="clear" w:color="auto" w:fill="auto"/>
              <w:bidi w:val="0"/>
              <w:spacing w:before="0" w:after="0" w:line="271"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Гамма-камеры, ОФЭКТ -240</w:t>
            </w:r>
          </w:p>
        </w:tc>
        <w:tc>
          <w:tcPr>
            <w:gridSpan w:val="4"/>
            <w:vMerge/>
            <w:tcBorders>
              <w:left w:val="single" w:sz="4"/>
            </w:tcBorders>
            <w:shd w:val="clear" w:color="auto" w:fill="auto"/>
            <w:vAlign w:val="center"/>
          </w:tcPr>
          <w:p>
            <w:pPr/>
          </w:p>
        </w:tc>
        <w:tc>
          <w:tcPr>
            <w:vMerge/>
            <w:tcBorders>
              <w:left w:val="single" w:sz="4"/>
              <w:right w:val="single" w:sz="4"/>
            </w:tcBorders>
            <w:shd w:val="clear" w:color="auto" w:fill="auto"/>
            <w:vAlign w:val="top"/>
          </w:tcPr>
          <w:p>
            <w:pPr/>
          </w:p>
        </w:tc>
      </w:tr>
      <w:tr>
        <w:trPr>
          <w:trHeight w:val="470" w:hRule="exact"/>
        </w:trPr>
        <w:tc>
          <w:tcPr>
            <w:vMerge/>
            <w:tcBorders>
              <w:left w:val="single" w:sz="4"/>
            </w:tcBorders>
            <w:shd w:val="clear" w:color="auto" w:fill="auto"/>
            <w:vAlign w:val="top"/>
          </w:tcPr>
          <w:p>
            <w:pPr/>
          </w:p>
        </w:tc>
        <w:tc>
          <w:tcPr>
            <w:gridSpan w:val="4"/>
            <w:vMerge/>
            <w:tcBorders>
              <w:left w:val="single" w:sz="4"/>
            </w:tcBorders>
            <w:shd w:val="clear" w:color="auto" w:fill="auto"/>
            <w:vAlign w:val="center"/>
          </w:tcPr>
          <w:p>
            <w:pPr/>
          </w:p>
        </w:tc>
        <w:tc>
          <w:tcPr>
            <w:vMerge w:val="restart"/>
            <w:tcBorders>
              <w:top w:val="single" w:sz="4"/>
              <w:left w:val="single" w:sz="4"/>
              <w:right w:val="single" w:sz="4"/>
            </w:tcBorders>
            <w:shd w:val="clear" w:color="auto" w:fill="auto"/>
            <w:vAlign w:val="top"/>
          </w:tcPr>
          <w:p>
            <w:pPr>
              <w:pStyle w:val="Style7"/>
              <w:keepNext w:val="0"/>
              <w:keepLines w:val="0"/>
              <w:widowControl w:val="0"/>
              <w:shd w:val="clear" w:color="auto" w:fill="auto"/>
              <w:bidi w:val="0"/>
              <w:spacing w:before="0" w:after="0" w:line="269"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Оборудование для брахитерапии - 152</w:t>
            </w:r>
          </w:p>
        </w:tc>
      </w:tr>
      <w:tr>
        <w:trPr>
          <w:trHeight w:val="202" w:hRule="exact"/>
        </w:trPr>
        <w:tc>
          <w:tcPr>
            <w:vMerge w:val="restart"/>
            <w:tcBorders>
              <w:top w:val="single" w:sz="4"/>
              <w:left w:val="single" w:sz="4"/>
            </w:tcBorders>
            <w:shd w:val="clear" w:color="auto" w:fill="auto"/>
            <w:vAlign w:val="top"/>
          </w:tcPr>
          <w:p>
            <w:pPr>
              <w:pStyle w:val="Style7"/>
              <w:keepNext w:val="0"/>
              <w:keepLines w:val="0"/>
              <w:widowControl w:val="0"/>
              <w:shd w:val="clear" w:color="auto" w:fill="auto"/>
              <w:bidi w:val="0"/>
              <w:spacing w:before="100" w:after="0" w:line="269"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Компьютерные томографы -2222</w:t>
            </w:r>
          </w:p>
        </w:tc>
        <w:tc>
          <w:tcPr>
            <w:gridSpan w:val="2"/>
            <w:vMerge w:val="restart"/>
            <w:tcBorders>
              <w:top w:val="single" w:sz="4"/>
              <w:left w:val="single" w:sz="4"/>
            </w:tcBorders>
            <w:shd w:val="clear" w:color="auto" w:fill="auto"/>
            <w:vAlign w:val="top"/>
          </w:tcPr>
          <w:p>
            <w:pPr>
              <w:pStyle w:val="Style7"/>
              <w:keepNext w:val="0"/>
              <w:keepLines w:val="0"/>
              <w:widowControl w:val="0"/>
              <w:shd w:val="clear" w:color="auto" w:fill="auto"/>
              <w:bidi w:val="0"/>
              <w:spacing w:before="80" w:after="0" w:line="218"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Установки стереотаксической радиохирургии -18</w:t>
            </w:r>
          </w:p>
        </w:tc>
        <w:tc>
          <w:tcPr>
            <w:gridSpan w:val="2"/>
            <w:vMerge w:val="restart"/>
            <w:tcBorders>
              <w:top w:val="single" w:sz="4"/>
              <w:left w:val="single" w:sz="4"/>
            </w:tcBorders>
            <w:shd w:val="clear" w:color="auto" w:fill="auto"/>
            <w:vAlign w:val="top"/>
          </w:tcPr>
          <w:p>
            <w:pPr>
              <w:pStyle w:val="Style7"/>
              <w:keepNext w:val="0"/>
              <w:keepLines w:val="0"/>
              <w:widowControl w:val="0"/>
              <w:shd w:val="clear" w:color="auto" w:fill="auto"/>
              <w:bidi w:val="0"/>
              <w:spacing w:before="80" w:after="0" w:line="216" w:lineRule="auto"/>
              <w:ind w:left="0" w:right="0" w:firstLine="0"/>
              <w:jc w:val="center"/>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Центры радионуклидной терапии -22</w:t>
            </w:r>
          </w:p>
        </w:tc>
        <w:tc>
          <w:tcPr>
            <w:vMerge/>
            <w:tcBorders>
              <w:left w:val="single" w:sz="4"/>
              <w:right w:val="single" w:sz="4"/>
            </w:tcBorders>
            <w:shd w:val="clear" w:color="auto" w:fill="auto"/>
            <w:vAlign w:val="top"/>
          </w:tcPr>
          <w:p>
            <w:pPr/>
          </w:p>
        </w:tc>
      </w:tr>
      <w:tr>
        <w:trPr>
          <w:trHeight w:val="643" w:hRule="exact"/>
        </w:trPr>
        <w:tc>
          <w:tcPr>
            <w:vMerge/>
            <w:tcBorders>
              <w:left w:val="single" w:sz="4"/>
              <w:bottom w:val="single" w:sz="4"/>
            </w:tcBorders>
            <w:shd w:val="clear" w:color="auto" w:fill="auto"/>
            <w:vAlign w:val="top"/>
          </w:tcPr>
          <w:p>
            <w:pPr/>
          </w:p>
        </w:tc>
        <w:tc>
          <w:tcPr>
            <w:gridSpan w:val="2"/>
            <w:vMerge/>
            <w:tcBorders>
              <w:left w:val="single" w:sz="4"/>
              <w:bottom w:val="single" w:sz="4"/>
            </w:tcBorders>
            <w:shd w:val="clear" w:color="auto" w:fill="auto"/>
            <w:vAlign w:val="top"/>
          </w:tcPr>
          <w:p>
            <w:pPr/>
          </w:p>
        </w:tc>
        <w:tc>
          <w:tcPr>
            <w:gridSpan w:val="2"/>
            <w:vMerge/>
            <w:tcBorders>
              <w:left w:val="single" w:sz="4"/>
              <w:bottom w:val="single" w:sz="4"/>
            </w:tcBorders>
            <w:shd w:val="clear" w:color="auto" w:fill="auto"/>
            <w:vAlign w:val="top"/>
          </w:tcPr>
          <w:p>
            <w:pPr/>
          </w:p>
        </w:tc>
        <w:tc>
          <w:tcPr>
            <w:tcBorders>
              <w:top w:val="single" w:sz="4"/>
              <w:left w:val="single" w:sz="4"/>
              <w:bottom w:val="single" w:sz="4"/>
              <w:right w:val="single" w:sz="4"/>
            </w:tcBorders>
            <w:shd w:val="clear" w:color="auto" w:fill="auto"/>
            <w:vAlign w:val="top"/>
          </w:tcPr>
          <w:p>
            <w:pPr>
              <w:pStyle w:val="Style7"/>
              <w:keepNext w:val="0"/>
              <w:keepLines w:val="0"/>
              <w:widowControl w:val="0"/>
              <w:shd w:val="clear" w:color="auto" w:fill="auto"/>
              <w:bidi w:val="0"/>
              <w:spacing w:before="80" w:after="0" w:line="240" w:lineRule="auto"/>
              <w:ind w:left="0" w:right="0" w:firstLine="200"/>
              <w:jc w:val="left"/>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ПЭТ-сканеры</w:t>
            </w:r>
          </w:p>
          <w:p>
            <w:pPr>
              <w:pStyle w:val="Style7"/>
              <w:keepNext w:val="0"/>
              <w:keepLines w:val="0"/>
              <w:widowControl w:val="0"/>
              <w:shd w:val="clear" w:color="auto" w:fill="auto"/>
              <w:bidi w:val="0"/>
              <w:spacing w:before="0" w:after="0" w:line="230" w:lineRule="auto"/>
              <w:ind w:left="0" w:right="0" w:firstLine="420"/>
              <w:jc w:val="left"/>
              <w:rPr>
                <w:sz w:val="11"/>
                <w:szCs w:val="11"/>
              </w:rPr>
            </w:pPr>
            <w:r>
              <w:rPr>
                <w:rFonts w:ascii="Times New Roman" w:eastAsia="Times New Roman" w:hAnsi="Times New Roman" w:cs="Times New Roman"/>
                <w:color w:val="000000"/>
                <w:spacing w:val="0"/>
                <w:w w:val="100"/>
                <w:position w:val="0"/>
                <w:sz w:val="11"/>
                <w:szCs w:val="11"/>
                <w:shd w:val="clear" w:color="auto" w:fill="auto"/>
                <w:lang w:val="ru-RU" w:eastAsia="ru-RU" w:bidi="ru-RU"/>
              </w:rPr>
              <w:t>-56</w:t>
            </w:r>
          </w:p>
        </w:tc>
      </w:tr>
    </w:tbl>
    <w:p>
      <w:pPr>
        <w:widowControl w:val="0"/>
        <w:spacing w:after="179" w:line="1" w:lineRule="exact"/>
      </w:pPr>
    </w:p>
    <w:p>
      <w:pPr>
        <w:pStyle w:val="Style65"/>
        <w:keepNext w:val="0"/>
        <w:keepLines w:val="0"/>
        <w:widowControl w:val="0"/>
        <w:shd w:val="clear" w:color="auto" w:fill="auto"/>
        <w:bidi w:val="0"/>
        <w:spacing w:before="0" w:after="380" w:line="240" w:lineRule="auto"/>
        <w:ind w:left="1200" w:right="0" w:firstLine="0"/>
        <w:jc w:val="both"/>
        <w:sectPr>
          <w:headerReference w:type="default" r:id="rId167"/>
          <w:footerReference w:type="default" r:id="rId168"/>
          <w:headerReference w:type="even" r:id="rId169"/>
          <w:footerReference w:type="even" r:id="rId170"/>
          <w:footnotePr>
            <w:pos w:val="pageBottom"/>
            <w:numFmt w:val="decimal"/>
            <w:numRestart w:val="continuous"/>
            <w15:footnoteColumns w:val="1"/>
          </w:footnotePr>
          <w:pgSz w:w="8400" w:h="11900"/>
          <w:pgMar w:top="1525" w:right="1008" w:bottom="1190" w:left="1205" w:header="0" w:footer="762" w:gutter="0"/>
          <w:cols w:space="720"/>
          <w:noEndnote/>
          <w:rtlGutter w:val="0"/>
          <w:docGrid w:linePitch="360"/>
        </w:sectPr>
      </w:pPr>
      <w:r>
        <w:rPr>
          <w:color w:val="000000"/>
          <w:spacing w:val="0"/>
          <w:w w:val="100"/>
          <w:position w:val="0"/>
          <w:shd w:val="clear" w:color="auto" w:fill="auto"/>
          <w:lang w:val="ru-RU" w:eastAsia="ru-RU" w:bidi="ru-RU"/>
        </w:rPr>
        <w:t>Рис. П2. Радиационные технологии в России</w:t>
      </w:r>
    </w:p>
    <w:p>
      <w:pPr>
        <w:pStyle w:val="Style2"/>
        <w:keepNext w:val="0"/>
        <w:keepLines w:val="0"/>
        <w:widowControl w:val="0"/>
        <w:shd w:val="clear" w:color="auto" w:fill="auto"/>
        <w:bidi w:val="0"/>
        <w:spacing w:before="0" w:after="120" w:line="240" w:lineRule="auto"/>
        <w:ind w:left="0" w:right="0" w:firstLine="0"/>
        <w:jc w:val="center"/>
        <w:rPr>
          <w:sz w:val="20"/>
          <w:szCs w:val="20"/>
        </w:rPr>
      </w:pPr>
      <w:r>
        <w:rPr>
          <w:color w:val="000000"/>
          <w:spacing w:val="0"/>
          <w:w w:val="100"/>
          <w:position w:val="0"/>
          <w:sz w:val="20"/>
          <w:szCs w:val="20"/>
          <w:shd w:val="clear" w:color="auto" w:fill="auto"/>
          <w:vertAlign w:val="superscript"/>
          <w:lang w:val="ru-RU" w:eastAsia="ru-RU" w:bidi="ru-RU"/>
        </w:rPr>
        <w:t>2О</w:t>
      </w:r>
      <w:r>
        <w:rPr>
          <w:color w:val="000000"/>
          <w:spacing w:val="0"/>
          <w:w w:val="100"/>
          <w:position w:val="0"/>
          <w:sz w:val="20"/>
          <w:szCs w:val="20"/>
          <w:shd w:val="clear" w:color="auto" w:fill="auto"/>
          <w:vertAlign w:val="subscript"/>
          <w:lang w:val="ru-RU" w:eastAsia="ru-RU" w:bidi="ru-RU"/>
        </w:rPr>
        <w:t>8</w:t>
      </w:r>
      <w:r>
        <w:rPr>
          <w:color w:val="000000"/>
          <w:spacing w:val="0"/>
          <w:w w:val="100"/>
          <w:position w:val="0"/>
          <w:sz w:val="20"/>
          <w:szCs w:val="20"/>
          <w:shd w:val="clear" w:color="auto" w:fill="auto"/>
          <w:vertAlign w:val="superscript"/>
          <w:lang w:val="ru-RU" w:eastAsia="ru-RU" w:bidi="ru-RU"/>
        </w:rPr>
        <w:t>3</w:t>
      </w:r>
      <w:r>
        <w:rPr>
          <w:color w:val="000000"/>
          <w:spacing w:val="0"/>
          <w:w w:val="100"/>
          <w:position w:val="0"/>
          <w:sz w:val="20"/>
          <w:szCs w:val="20"/>
          <w:shd w:val="clear" w:color="auto" w:fill="auto"/>
          <w:lang w:val="ru-RU" w:eastAsia="ru-RU" w:bidi="ru-RU"/>
        </w:rPr>
        <w:t xml:space="preserve">.Т1 + </w:t>
      </w:r>
      <w:r>
        <w:rPr>
          <w:rFonts w:ascii="Georgia" w:eastAsia="Georgia" w:hAnsi="Georgia" w:cs="Georgia"/>
          <w:i/>
          <w:iCs/>
          <w:color w:val="000000"/>
          <w:spacing w:val="0"/>
          <w:w w:val="100"/>
          <w:position w:val="0"/>
          <w:sz w:val="20"/>
          <w:szCs w:val="20"/>
          <w:shd w:val="clear" w:color="auto" w:fill="auto"/>
          <w:lang w:val="ru-RU" w:eastAsia="ru-RU" w:bidi="ru-RU"/>
        </w:rPr>
        <w:t>р Зп</w:t>
      </w:r>
      <w:r>
        <w:rPr>
          <w:color w:val="000000"/>
          <w:spacing w:val="0"/>
          <w:w w:val="100"/>
          <w:position w:val="0"/>
          <w:sz w:val="20"/>
          <w:szCs w:val="20"/>
          <w:shd w:val="clear" w:color="auto" w:fill="auto"/>
          <w:lang w:val="ru-RU" w:eastAsia="ru-RU" w:bidi="ru-RU"/>
        </w:rPr>
        <w:t xml:space="preserve"> + </w:t>
      </w:r>
      <w:r>
        <w:rPr>
          <w:color w:val="000000"/>
          <w:spacing w:val="0"/>
          <w:w w:val="100"/>
          <w:position w:val="0"/>
          <w:sz w:val="20"/>
          <w:szCs w:val="20"/>
          <w:shd w:val="clear" w:color="auto" w:fill="auto"/>
          <w:vertAlign w:val="superscript"/>
          <w:lang w:val="ru-RU" w:eastAsia="ru-RU" w:bidi="ru-RU"/>
        </w:rPr>
        <w:t>20</w:t>
      </w:r>
      <w:r>
        <w:rPr>
          <w:color w:val="000000"/>
          <w:spacing w:val="0"/>
          <w:w w:val="100"/>
          <w:position w:val="0"/>
          <w:sz w:val="20"/>
          <w:szCs w:val="20"/>
          <w:shd w:val="clear" w:color="auto" w:fill="auto"/>
          <w:lang w:val="ru-RU" w:eastAsia="ru-RU" w:bidi="ru-RU"/>
        </w:rPr>
        <w:t>' РЬ ^-</w:t>
      </w:r>
      <w:r>
        <w:rPr>
          <w:color w:val="000000"/>
          <w:spacing w:val="0"/>
          <w:w w:val="100"/>
          <w:position w:val="0"/>
          <w:sz w:val="20"/>
          <w:szCs w:val="20"/>
          <w:shd w:val="clear" w:color="auto" w:fill="auto"/>
          <w:vertAlign w:val="superscript"/>
          <w:lang w:val="ru-RU" w:eastAsia="ru-RU" w:bidi="ru-RU"/>
        </w:rPr>
        <w:t>9</w:t>
      </w:r>
      <w:r>
        <w:rPr>
          <w:color w:val="000000"/>
          <w:spacing w:val="0"/>
          <w:w w:val="100"/>
          <w:position w:val="0"/>
          <w:sz w:val="20"/>
          <w:szCs w:val="20"/>
          <w:shd w:val="clear" w:color="auto" w:fill="auto"/>
          <w:lang w:val="ru-RU" w:eastAsia="ru-RU" w:bidi="ru-RU"/>
        </w:rPr>
        <w:t>-</w:t>
      </w:r>
      <w:r>
        <w:rPr>
          <w:color w:val="000000"/>
          <w:spacing w:val="0"/>
          <w:w w:val="100"/>
          <w:position w:val="0"/>
          <w:sz w:val="20"/>
          <w:szCs w:val="20"/>
          <w:shd w:val="clear" w:color="auto" w:fill="auto"/>
          <w:vertAlign w:val="superscript"/>
          <w:lang w:val="ru-RU" w:eastAsia="ru-RU" w:bidi="ru-RU"/>
        </w:rPr>
        <w:t>4ч</w:t>
      </w:r>
      <w:r>
        <w:rPr>
          <w:color w:val="000000"/>
          <w:spacing w:val="0"/>
          <w:w w:val="100"/>
          <w:position w:val="0"/>
          <w:sz w:val="20"/>
          <w:szCs w:val="20"/>
          <w:shd w:val="clear" w:color="auto" w:fill="auto"/>
          <w:lang w:val="ru-RU" w:eastAsia="ru-RU" w:bidi="ru-RU"/>
        </w:rPr>
        <w:t xml:space="preserve">-&gt; </w:t>
      </w:r>
      <w:r>
        <w:rPr>
          <w:color w:val="000000"/>
          <w:spacing w:val="0"/>
          <w:w w:val="100"/>
          <w:position w:val="0"/>
          <w:sz w:val="20"/>
          <w:szCs w:val="20"/>
          <w:shd w:val="clear" w:color="auto" w:fill="auto"/>
          <w:vertAlign w:val="superscript"/>
          <w:lang w:val="ru-RU" w:eastAsia="ru-RU" w:bidi="ru-RU"/>
        </w:rPr>
        <w:t>201</w:t>
      </w:r>
      <w:r>
        <w:rPr>
          <w:color w:val="000000"/>
          <w:spacing w:val="0"/>
          <w:w w:val="100"/>
          <w:position w:val="0"/>
          <w:sz w:val="20"/>
          <w:szCs w:val="20"/>
          <w:shd w:val="clear" w:color="auto" w:fill="auto"/>
          <w:lang w:val="ru-RU" w:eastAsia="ru-RU" w:bidi="ru-RU"/>
        </w:rPr>
        <w:t>Т1. (3.9)</w:t>
      </w:r>
    </w:p>
    <w:p>
      <w:pPr>
        <w:pStyle w:val="Style2"/>
        <w:keepNext w:val="0"/>
        <w:keepLines w:val="0"/>
        <w:widowControl w:val="0"/>
        <w:shd w:val="clear" w:color="auto" w:fill="auto"/>
        <w:bidi w:val="0"/>
        <w:spacing w:before="0" w:after="0" w:line="286" w:lineRule="auto"/>
        <w:ind w:left="0" w:right="0" w:firstLine="320"/>
        <w:jc w:val="both"/>
        <w:rPr>
          <w:sz w:val="20"/>
          <w:szCs w:val="20"/>
        </w:rPr>
      </w:pPr>
      <w:r>
        <w:rPr>
          <w:rFonts w:ascii="Georgia" w:eastAsia="Georgia" w:hAnsi="Georgia" w:cs="Georgia"/>
          <w:color w:val="000000"/>
          <w:spacing w:val="0"/>
          <w:w w:val="100"/>
          <w:position w:val="0"/>
          <w:sz w:val="20"/>
          <w:szCs w:val="20"/>
          <w:shd w:val="clear" w:color="auto" w:fill="auto"/>
          <w:lang w:val="ru-RU" w:eastAsia="ru-RU" w:bidi="ru-RU"/>
        </w:rPr>
        <w:t xml:space="preserve">В результате реакций (3.7)-(3.9) образуется </w:t>
      </w:r>
      <w:r>
        <w:rPr>
          <w:rFonts w:ascii="Georgia" w:eastAsia="Georgia" w:hAnsi="Georgia" w:cs="Georgia"/>
          <w:color w:val="000000"/>
          <w:spacing w:val="0"/>
          <w:w w:val="100"/>
          <w:position w:val="0"/>
          <w:sz w:val="20"/>
          <w:szCs w:val="20"/>
          <w:shd w:val="clear" w:color="auto" w:fill="auto"/>
          <w:vertAlign w:val="superscript"/>
          <w:lang w:val="ru-RU" w:eastAsia="ru-RU" w:bidi="ru-RU"/>
        </w:rPr>
        <w:t>20</w:t>
      </w:r>
      <w:r>
        <w:rPr>
          <w:rFonts w:ascii="Georgia" w:eastAsia="Georgia" w:hAnsi="Georgia" w:cs="Georgia"/>
          <w:color w:val="000000"/>
          <w:spacing w:val="0"/>
          <w:w w:val="100"/>
          <w:position w:val="0"/>
          <w:sz w:val="20"/>
          <w:szCs w:val="20"/>
          <w:shd w:val="clear" w:color="auto" w:fill="auto"/>
          <w:vertAlign w:val="subscript"/>
          <w:lang w:val="ru-RU" w:eastAsia="ru-RU" w:bidi="ru-RU"/>
        </w:rPr>
        <w:t>81</w:t>
      </w:r>
      <w:r>
        <w:rPr>
          <w:rFonts w:ascii="Georgia" w:eastAsia="Georgia" w:hAnsi="Georgia" w:cs="Georgia"/>
          <w:color w:val="000000"/>
          <w:spacing w:val="0"/>
          <w:w w:val="100"/>
          <w:position w:val="0"/>
          <w:sz w:val="20"/>
          <w:szCs w:val="20"/>
          <w:shd w:val="clear" w:color="auto" w:fill="auto"/>
          <w:lang w:val="ru-RU" w:eastAsia="ru-RU" w:bidi="ru-RU"/>
        </w:rPr>
        <w:t>Т1, который распадается за 3.04 дня с испусканием фотонов.</w:t>
      </w:r>
    </w:p>
    <w:p>
      <w:pPr>
        <w:pStyle w:val="Style2"/>
        <w:keepNext w:val="0"/>
        <w:keepLines w:val="0"/>
        <w:widowControl w:val="0"/>
        <w:shd w:val="clear" w:color="auto" w:fill="auto"/>
        <w:bidi w:val="0"/>
        <w:spacing w:before="0" w:after="60" w:line="286" w:lineRule="auto"/>
        <w:ind w:left="0" w:right="0" w:firstLine="320"/>
        <w:jc w:val="both"/>
        <w:rPr>
          <w:sz w:val="20"/>
          <w:szCs w:val="20"/>
        </w:rPr>
      </w:pPr>
      <w:r>
        <w:rPr>
          <w:rFonts w:ascii="Georgia" w:eastAsia="Georgia" w:hAnsi="Georgia" w:cs="Georgia"/>
          <w:color w:val="000000"/>
          <w:spacing w:val="0"/>
          <w:w w:val="100"/>
          <w:position w:val="0"/>
          <w:sz w:val="20"/>
          <w:szCs w:val="20"/>
          <w:shd w:val="clear" w:color="auto" w:fill="auto"/>
          <w:lang w:val="ru-RU" w:eastAsia="ru-RU" w:bidi="ru-RU"/>
        </w:rPr>
        <w:t>Гамма-камера (рис. 3.6) состоит из детектора на базе сцин</w:t>
        <w:softHyphen/>
        <w:t>тилляционного кристалла, коллиматора, фотоэлектронных умножителей, электронной схемы определения положения и величины вспышек, компьютера для получения изобра</w:t>
        <w:softHyphen/>
        <w:t>жения и консоли оператора. На ней получают двухмерное изображение органов человека.</w:t>
      </w:r>
    </w:p>
    <w:sectPr>
      <w:footnotePr>
        <w:pos w:val="pageBottom"/>
        <w:numFmt w:val="decimal"/>
        <w:numRestart w:val="continuous"/>
        <w15:footnoteColumns w:val="1"/>
      </w:footnotePr>
      <w:type w:val="continuous"/>
      <w:pgSz w:w="8400" w:h="11900"/>
      <w:pgMar w:top="1525" w:right="1008" w:bottom="1190" w:left="1205" w:header="0" w:footer="3" w:gutter="0"/>
      <w:cols w:space="720"/>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er10.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1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1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13.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14.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15.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16.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er17.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er18.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er19.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er20.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3.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5" behindDoc="1" locked="0" layoutInCell="1" allowOverlap="1">
              <wp:simplePos x="0" y="0"/>
              <wp:positionH relativeFrom="page">
                <wp:posOffset>720725</wp:posOffset>
              </wp:positionH>
              <wp:positionV relativeFrom="page">
                <wp:posOffset>6809740</wp:posOffset>
              </wp:positionV>
              <wp:extent cx="3874135" cy="123825"/>
              <wp:wrapNone/>
              <wp:docPr id="242" name="Shape 242"/>
              <a:graphic xmlns:a="http://schemas.openxmlformats.org/drawingml/2006/main">
                <a:graphicData uri="http://schemas.microsoft.com/office/word/2010/wordprocessingShape">
                  <wps:wsp>
                    <wps:cNvSpPr txBox="1"/>
                    <wps:spPr>
                      <a:xfrm>
                        <a:ext cx="3874135" cy="123825"/>
                      </a:xfrm>
                      <a:prstGeom prst="rect"/>
                      <a:noFill/>
                    </wps:spPr>
                    <wps:txbx>
                      <w:txbxContent>
                        <w:p>
                          <w:pPr>
                            <w:pStyle w:val="Style96"/>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i w:val="0"/>
                              <w:iCs w:val="0"/>
                              <w:color w:val="000000"/>
                              <w:spacing w:val="0"/>
                              <w:w w:val="100"/>
                              <w:position w:val="0"/>
                              <w:sz w:val="18"/>
                              <w:szCs w:val="18"/>
                              <w:shd w:val="clear" w:color="auto" w:fill="auto"/>
                              <w:lang w:val="ru-RU" w:eastAsia="ru-RU" w:bidi="ru-RU"/>
                            </w:rPr>
                            <w:t xml:space="preserve">Рис. 3.11. Комбинированный ПЭТ/КТ сканер </w:t>
                          </w:r>
                          <w:r>
                            <w:rPr>
                              <w:rFonts w:ascii="Cambria" w:eastAsia="Cambria" w:hAnsi="Cambria" w:cs="Cambria"/>
                              <w:b/>
                              <w:bCs/>
                              <w:i w:val="0"/>
                              <w:iCs w:val="0"/>
                              <w:color w:val="000000"/>
                              <w:spacing w:val="0"/>
                              <w:w w:val="100"/>
                              <w:position w:val="0"/>
                              <w:sz w:val="18"/>
                              <w:szCs w:val="18"/>
                              <w:shd w:val="clear" w:color="auto" w:fill="auto"/>
                              <w:lang w:val="en-US" w:eastAsia="en-US" w:bidi="en-US"/>
                            </w:rPr>
                            <w:t>Philips «GeminiGXL»</w:t>
                          </w:r>
                        </w:p>
                      </w:txbxContent>
                    </wps:txbx>
                    <wps:bodyPr wrap="none" lIns="0" tIns="0" rIns="0" bIns="0">
                      <a:spAutoFit/>
                    </wps:bodyPr>
                  </wps:wsp>
                </a:graphicData>
              </a:graphic>
            </wp:anchor>
          </w:drawing>
        </mc:Choice>
        <mc:Fallback>
          <w:pict>
            <v:shape id="_x0000_s1268" type="#_x0000_t202" style="position:absolute;margin-left:56.75pt;margin-top:536.20000000000005pt;width:305.05000000000001pt;height:9.75pt;z-index:-188744038;mso-wrap-style:none;mso-wrap-distance-left:0;mso-wrap-distance-right:0;mso-position-horizontal-relative:page;mso-position-vertical-relative:page" wrapcoords="0 0" filled="f" stroked="f">
              <v:textbox style="mso-fit-shape-to-text:t" inset="0,0,0,0">
                <w:txbxContent>
                  <w:p>
                    <w:pPr>
                      <w:pStyle w:val="Style96"/>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i w:val="0"/>
                        <w:iCs w:val="0"/>
                        <w:color w:val="000000"/>
                        <w:spacing w:val="0"/>
                        <w:w w:val="100"/>
                        <w:position w:val="0"/>
                        <w:sz w:val="18"/>
                        <w:szCs w:val="18"/>
                        <w:shd w:val="clear" w:color="auto" w:fill="auto"/>
                        <w:lang w:val="ru-RU" w:eastAsia="ru-RU" w:bidi="ru-RU"/>
                      </w:rPr>
                      <w:t xml:space="preserve">Рис. 3.11. Комбинированный ПЭТ/КТ сканер </w:t>
                    </w:r>
                    <w:r>
                      <w:rPr>
                        <w:rFonts w:ascii="Cambria" w:eastAsia="Cambria" w:hAnsi="Cambria" w:cs="Cambria"/>
                        <w:b/>
                        <w:bCs/>
                        <w:i w:val="0"/>
                        <w:iCs w:val="0"/>
                        <w:color w:val="000000"/>
                        <w:spacing w:val="0"/>
                        <w:w w:val="100"/>
                        <w:position w:val="0"/>
                        <w:sz w:val="18"/>
                        <w:szCs w:val="18"/>
                        <w:shd w:val="clear" w:color="auto" w:fill="auto"/>
                        <w:lang w:val="en-US" w:eastAsia="en-US" w:bidi="en-US"/>
                      </w:rPr>
                      <w:t>Philips «GeminiGXL»</w:t>
                    </w:r>
                  </w:p>
                </w:txbxContent>
              </v:textbox>
              <w10:wrap anchorx="page" anchory="page"/>
            </v:shape>
          </w:pict>
        </mc:Fallback>
      </mc:AlternateContent>
    </w:r>
  </w:p>
</w:ftr>
</file>

<file path=word/footer4.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5.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6.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7.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ftr>
</file>

<file path=word/footer8.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er9.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separator/>
      </w:r>
    </w:p>
  </w:footnote>
  <w:footnote w:id="1" w:type="continuationSeparator">
    <w:p>
      <w:r>
        <w:continuationSeparator/>
      </w:r>
    </w:p>
  </w:footnote>
  <w:footnote w:id="2">
    <w:p>
      <w:pPr>
        <w:pStyle w:val="Style2"/>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Рентгеновским излучением считается электромагнитное излучение с энергией от 30 эВ до 250 кэВ.</w:t>
      </w:r>
    </w:p>
  </w:footnote>
  <w:footnote w:id="3">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Волосяной невус — аномалия развития: избыточное разрастание волос на ограниченном участке, иногда с наличием недоразвитых или неправильно сформировавшихся волосяных фолликулов.</w:t>
      </w:r>
    </w:p>
  </w:footnote>
  <w:footnote w:id="4">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Ядерной медициной называют направление, включающее такие ядерно-фи- зические технологии в медицине, которые базируются на использовании радиоактивных изотопов.</w:t>
      </w:r>
    </w:p>
  </w:footnote>
  <w:footnote w:id="5">
    <w:p>
      <w:pPr>
        <w:pStyle w:val="Style2"/>
        <w:keepNext w:val="0"/>
        <w:keepLines w:val="0"/>
        <w:widowControl w:val="0"/>
        <w:shd w:val="clear" w:color="auto" w:fill="auto"/>
        <w:bidi w:val="0"/>
        <w:spacing w:before="0" w:after="0" w:line="230" w:lineRule="auto"/>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В 1937 году Изидор Раби впервые исследовал явление ЯМР в молекулярных пучках. В 1944 г. Раби получил Нобелевскую премию по физике. В России первые работы по ЯМР принадлежат Е.Н. Завойскому (Казанский государ</w:t>
        <w:softHyphen/>
        <w:t>ственный университет).</w:t>
      </w:r>
    </w:p>
  </w:footnote>
  <w:footnote w:id="6">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Впервые задача реконструкции изображения была рассмотрена в 1917 году австрийским математиком Иоганном Радоном, который вывел зависимость поглощения рентгеновского излучения от плотности вещества на некотором луче зрения. Данная задача на много лет была отложена в сторону, и лишь в 1956-58 гг. советские учёные С. И. Тетельбаум, Б. И. Корнблюм и А. А. Тютин из Киевского политехнического института разработали первую систему реконструкции рентгеновских медицинских изображений.</w:t>
      </w:r>
    </w:p>
  </w:footnote>
  <w:footnote w:id="7">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В 1979 Г. Хаунсфилду и А. Кормаку за выдающийся вклад в развитие КТ была присуждена Нобелевская премия в области медицины.</w:t>
      </w:r>
    </w:p>
  </w:footnote>
  <w:footnote w:id="8">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В 2003 г. Пол К. Лаутербур и Сэр Питер Мэнсфилд получили Нобелевскую премию в области физиологии и медицины за изобретение магнитно-ре</w:t>
        <w:softHyphen/>
        <w:t>зонансной томографии.</w:t>
      </w:r>
    </w:p>
  </w:footnote>
  <w:footnote w:id="9">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В1931 году Ворбург обнаружил, что злокачественные опухоли отличаются повышенным уровнем потребления глюкозы. В 1977 году Соколов предло</w:t>
        <w:softHyphen/>
        <w:t xml:space="preserve">жил измерять локальный уровень метаболического потребления глюкозы в </w:t>
      </w:r>
      <w:r>
        <w:rPr>
          <w:color w:val="000000"/>
          <w:spacing w:val="0"/>
          <w:w w:val="100"/>
          <w:position w:val="0"/>
          <w:shd w:val="clear" w:color="auto" w:fill="auto"/>
          <w:lang w:val="ru-RU" w:eastAsia="ru-RU" w:bidi="ru-RU"/>
        </w:rPr>
        <w:t xml:space="preserve">мозгу крыс с помощью дезоксиглюкозы меченой радиоактивным изотопом углерода. Фелпс в 1979 году предложил измерять тот же параметр у людей с помощью дезоксиглюкозы меченой радиоактивным изотопом фтора </w:t>
      </w:r>
      <w:r>
        <w:rPr>
          <w:color w:val="000000"/>
          <w:spacing w:val="0"/>
          <w:w w:val="100"/>
          <w:position w:val="0"/>
          <w:shd w:val="clear" w:color="auto" w:fill="auto"/>
          <w:lang w:val="en-US" w:eastAsia="en-US" w:bidi="en-US"/>
        </w:rPr>
        <w:t xml:space="preserve">18F </w:t>
      </w:r>
      <w:r>
        <w:rPr>
          <w:color w:val="000000"/>
          <w:spacing w:val="0"/>
          <w:w w:val="100"/>
          <w:position w:val="0"/>
          <w:shd w:val="clear" w:color="auto" w:fill="auto"/>
          <w:lang w:val="ru-RU" w:eastAsia="ru-RU" w:bidi="ru-RU"/>
        </w:rPr>
        <w:t>(фто</w:t>
        <w:softHyphen/>
        <w:t xml:space="preserve">родезоксиглюкозы). Фтородезоксиглюкоза (ФДГ) является аналогом глюкозы на нескольких этапах ее метаболизма, но, в отличие от глюкозы, метаболизм ФДГ прекращается преждевременно и ее продукт накапливается в тканях. Радиоактивный изотоп </w:t>
      </w:r>
      <w:r>
        <w:rPr>
          <w:color w:val="000000"/>
          <w:spacing w:val="0"/>
          <w:w w:val="100"/>
          <w:position w:val="0"/>
          <w:shd w:val="clear" w:color="auto" w:fill="auto"/>
          <w:vertAlign w:val="superscript"/>
          <w:lang w:val="en-US" w:eastAsia="en-US" w:bidi="en-US"/>
        </w:rPr>
        <w:t>18</w:t>
      </w:r>
      <w:r>
        <w:rPr>
          <w:color w:val="000000"/>
          <w:spacing w:val="0"/>
          <w:w w:val="100"/>
          <w:position w:val="0"/>
          <w:shd w:val="clear" w:color="auto" w:fill="auto"/>
          <w:lang w:val="en-US" w:eastAsia="en-US" w:bidi="en-US"/>
        </w:rPr>
        <w:t xml:space="preserve">F (T </w:t>
      </w:r>
      <w:r>
        <w:rPr>
          <w:color w:val="000000"/>
          <w:spacing w:val="0"/>
          <w:w w:val="100"/>
          <w:position w:val="0"/>
          <w:shd w:val="clear" w:color="auto" w:fill="auto"/>
          <w:lang w:val="ru-RU" w:eastAsia="ru-RU" w:bidi="ru-RU"/>
        </w:rPr>
        <w:t>= 109 мин) распадается, испуская позитрон, Р+. Эти работы и заложили основы позитронной эмиссионной томографии.</w:t>
      </w:r>
    </w:p>
  </w:footnote>
  <w:footnote w:id="10">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Этот метод был изобретен в США в 1990 г., а впервые на практике спираль</w:t>
        <w:softHyphen/>
        <w:t>ная томотерапия начала применяться с 2002 г.</w:t>
      </w:r>
    </w:p>
  </w:footnote>
  <w:footnote w:id="11">
    <w:p>
      <w:pPr>
        <w:pStyle w:val="Style2"/>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Рентгеновское излучение — это электромагнитное ионизирующее излу</w:t>
        <w:softHyphen/>
      </w:r>
    </w:p>
  </w:footnote>
  <w:footnote w:id="12">
    <w:p>
      <w:pPr>
        <w:pStyle w:val="Style2"/>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чение, занимающее спектральную область между у-излучением и ультра</w:t>
        <w:softHyphen/>
      </w:r>
    </w:p>
  </w:footnote>
  <w:footnote w:id="13">
    <w:p>
      <w:pPr>
        <w:pStyle w:val="Style2"/>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фиолетовой областью. Оно представляет собой фотоны низких энергий от</w:t>
      </w:r>
    </w:p>
  </w:footnote>
  <w:footnote w:id="14">
    <w:p>
      <w:pPr>
        <w:pStyle w:val="Style2"/>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единиц до -250 кэВ, длина волны которых лежит в диапазоне 10</w:t>
      </w:r>
      <w:r>
        <w:rPr>
          <w:color w:val="000000"/>
          <w:spacing w:val="0"/>
          <w:w w:val="100"/>
          <w:position w:val="0"/>
          <w:shd w:val="clear" w:color="auto" w:fill="auto"/>
          <w:vertAlign w:val="superscript"/>
          <w:lang w:val="ru-RU" w:eastAsia="ru-RU" w:bidi="ru-RU"/>
        </w:rPr>
        <w:t>-12</w:t>
      </w:r>
      <w:r>
        <w:rPr>
          <w:color w:val="000000"/>
          <w:spacing w:val="0"/>
          <w:w w:val="100"/>
          <w:position w:val="0"/>
          <w:shd w:val="clear" w:color="auto" w:fill="auto"/>
          <w:lang w:val="ru-RU" w:eastAsia="ru-RU" w:bidi="ru-RU"/>
        </w:rPr>
        <w:t>-10-</w:t>
      </w:r>
      <w:r>
        <w:rPr>
          <w:color w:val="000000"/>
          <w:spacing w:val="0"/>
          <w:w w:val="100"/>
          <w:position w:val="0"/>
          <w:shd w:val="clear" w:color="auto" w:fill="auto"/>
          <w:vertAlign w:val="superscript"/>
          <w:lang w:val="ru-RU" w:eastAsia="ru-RU" w:bidi="ru-RU"/>
        </w:rPr>
        <w:t>8</w:t>
      </w:r>
      <w:r>
        <w:rPr>
          <w:color w:val="000000"/>
          <w:spacing w:val="0"/>
          <w:w w:val="100"/>
          <w:position w:val="0"/>
          <w:shd w:val="clear" w:color="auto" w:fill="auto"/>
          <w:lang w:val="ru-RU" w:eastAsia="ru-RU" w:bidi="ru-RU"/>
        </w:rPr>
        <w:t xml:space="preserve"> м,</w:t>
      </w:r>
    </w:p>
  </w:footnote>
  <w:footnote w:id="15">
    <w:p>
      <w:pPr>
        <w:pStyle w:val="Style2"/>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а частота составляет 10</w:t>
      </w:r>
      <w:r>
        <w:rPr>
          <w:color w:val="000000"/>
          <w:spacing w:val="0"/>
          <w:w w:val="100"/>
          <w:position w:val="0"/>
          <w:shd w:val="clear" w:color="auto" w:fill="auto"/>
          <w:vertAlign w:val="superscript"/>
          <w:lang w:val="ru-RU" w:eastAsia="ru-RU" w:bidi="ru-RU"/>
        </w:rPr>
        <w:t>16</w:t>
      </w:r>
      <w:r>
        <w:rPr>
          <w:color w:val="000000"/>
          <w:spacing w:val="0"/>
          <w:w w:val="100"/>
          <w:position w:val="0"/>
          <w:shd w:val="clear" w:color="auto" w:fill="auto"/>
          <w:lang w:val="ru-RU" w:eastAsia="ru-RU" w:bidi="ru-RU"/>
        </w:rPr>
        <w:t>-10</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Гц.</w:t>
      </w:r>
    </w:p>
  </w:footnote>
  <w:footnote w:id="16">
    <w:p>
      <w:pPr>
        <w:pStyle w:val="Style2"/>
        <w:keepNext w:val="0"/>
        <w:keepLines w:val="0"/>
        <w:widowControl w:val="0"/>
        <w:shd w:val="clear" w:color="auto" w:fill="auto"/>
        <w:bidi w:val="0"/>
        <w:spacing w:before="0" w:after="0" w:line="240" w:lineRule="auto"/>
        <w:ind w:left="0" w:right="168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В1914 г. Г. Мозли обнаружил, что график зависимости собой прямую линию.</w:t>
      </w:r>
    </w:p>
  </w:footnote>
  <w:footnote w:id="17">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Рентгеновские лучи были открыты В. Рентгеном в 1895 г., в 1901 г. он получил за свое открытие Нобелевскую премию.</w:t>
      </w:r>
    </w:p>
  </w:footnote>
  <w:footnote w:id="18">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Флюорография — фотографирование рентгеновского изображения с экрана, осуществляемое с помощью специальных приспособлений. Применяется при массовых обследованиях различных органов — чаще легких.</w:t>
      </w:r>
    </w:p>
  </w:footnote>
  <w:footnote w:id="19">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Рентгеноскопия-получение рентгеновского изображения на экране, которое позволяет врачу исследовать органы в процессе их работы — ды</w:t>
        <w:softHyphen/>
        <w:t>хательные движения диафрагмы, сокращение сердца, работа желудка и т.д.</w:t>
      </w:r>
    </w:p>
  </w:footnote>
  <w:footnote w:id="20">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Такие алгоритмы для поглощающих сред были разработаны австрийским математиком И. Радоном в 1917 г.</w:t>
      </w:r>
    </w:p>
  </w:footnote>
  <w:footnote w:id="21">
    <w:p>
      <w:pPr>
        <w:pStyle w:val="Style2"/>
        <w:keepNext w:val="0"/>
        <w:keepLines w:val="0"/>
        <w:widowControl w:val="0"/>
        <w:shd w:val="clear" w:color="auto" w:fill="auto"/>
        <w:bidi w:val="0"/>
        <w:spacing w:before="0" w:after="0" w:line="240" w:lineRule="auto"/>
        <w:ind w:left="40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Первый отечественный медицинский рентгеновский томограф СРТ-1000 был разработан в 1978 г. под руководством И.Б. Рубашова.</w:t>
      </w:r>
    </w:p>
  </w:footnote>
  <w:footnote w:id="22">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footnoteRef/>
      </w:r>
      <w:r>
        <w:rPr>
          <w:color w:val="000000"/>
          <w:spacing w:val="0"/>
          <w:w w:val="100"/>
          <w:position w:val="0"/>
          <w:shd w:val="clear" w:color="auto" w:fill="auto"/>
          <w:lang w:val="ru-RU" w:eastAsia="ru-RU" w:bidi="ru-RU"/>
        </w:rPr>
        <w:t xml:space="preserve"> Первый прототип сканера для конусно-лучевой КТ (КЛКТ) был разработан и описан уже в 1982 г. для ангиографических исследований и впоследствии широко использовался в интервенционной рентгенографии при проведении сосудистых и внесосудистых манипуляций.</w:t>
      </w:r>
    </w:p>
  </w:footnote>
  <w:footnote w:id="23">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Первой идею спирального сканирования запатентовала японская фирма </w:t>
      </w:r>
      <w:r>
        <w:rPr>
          <w:color w:val="000000"/>
          <w:spacing w:val="0"/>
          <w:w w:val="100"/>
          <w:position w:val="0"/>
          <w:shd w:val="clear" w:color="auto" w:fill="auto"/>
          <w:lang w:val="en-US" w:eastAsia="en-US" w:bidi="en-US"/>
        </w:rPr>
        <w:t xml:space="preserve">TOSHIBA </w:t>
      </w:r>
      <w:r>
        <w:rPr>
          <w:color w:val="000000"/>
          <w:spacing w:val="0"/>
          <w:w w:val="100"/>
          <w:position w:val="0"/>
          <w:shd w:val="clear" w:color="auto" w:fill="auto"/>
          <w:lang w:val="ru-RU" w:eastAsia="ru-RU" w:bidi="ru-RU"/>
        </w:rPr>
        <w:t xml:space="preserve">в 1986 г. В 1989 группа ученых под руководством Т. </w:t>
      </w:r>
      <w:r>
        <w:rPr>
          <w:color w:val="000000"/>
          <w:spacing w:val="0"/>
          <w:w w:val="100"/>
          <w:position w:val="0"/>
          <w:shd w:val="clear" w:color="auto" w:fill="auto"/>
          <w:lang w:val="en-US" w:eastAsia="en-US" w:bidi="en-US"/>
        </w:rPr>
        <w:t xml:space="preserve">Katakura </w:t>
      </w:r>
      <w:r>
        <w:rPr>
          <w:color w:val="000000"/>
          <w:spacing w:val="0"/>
          <w:w w:val="100"/>
          <w:position w:val="0"/>
          <w:shd w:val="clear" w:color="auto" w:fill="auto"/>
          <w:lang w:val="ru-RU" w:eastAsia="ru-RU" w:bidi="ru-RU"/>
        </w:rPr>
        <w:t>вы</w:t>
        <w:softHyphen/>
        <w:t>полнила первое клиническое исследование на спиральном КТ.</w:t>
      </w:r>
    </w:p>
  </w:footnote>
  <w:footnote w:id="24">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footnoteRef/>
      </w:r>
      <w:r>
        <w:rPr>
          <w:color w:val="000000"/>
          <w:spacing w:val="0"/>
          <w:w w:val="100"/>
          <w:position w:val="0"/>
          <w:shd w:val="clear" w:color="auto" w:fill="auto"/>
          <w:lang w:val="ru-RU" w:eastAsia="ru-RU" w:bidi="ru-RU"/>
        </w:rPr>
        <w:t xml:space="preserve"> фантом — специально сконструированный объект из элементов разной плотности, используемый для калибровки систем томографа (рис.1.18).</w:t>
      </w:r>
    </w:p>
  </w:footnote>
  <w:footnote w:id="25">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В 1925 г. в физику было введено новое фундаментальное понятие спина. Это понятие было введено Уленбеком и Гаудсмитом, работавшими летом 1925 г. у Эренфеста в Лейдене.</w:t>
      </w:r>
    </w:p>
  </w:footnote>
  <w:footnote w:id="26">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Эффект Зеемана был открыт 1896 г.</w:t>
      </w:r>
    </w:p>
  </w:footnote>
  <w:footnote w:id="27">
    <w:p>
      <w:pPr>
        <w:pStyle w:val="Style2"/>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Ядерный магнитный резонанс был открыт в 1938 г. И. Раби, за что в 1944 г. он был удостоен Нобелевской премии.</w:t>
      </w:r>
    </w:p>
  </w:footnote>
  <w:footnote w:id="28">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Это явление называется спадом свободной индукции.</w:t>
      </w:r>
    </w:p>
  </w:footnote>
  <w:footnote w:id="29">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Для этих целей используются металлы </w:t>
      </w:r>
      <w:r>
        <w:rPr>
          <w:color w:val="000000"/>
          <w:spacing w:val="0"/>
          <w:w w:val="100"/>
          <w:position w:val="0"/>
          <w:shd w:val="clear" w:color="auto" w:fill="auto"/>
          <w:lang w:val="en-US" w:eastAsia="en-US" w:bidi="en-US"/>
        </w:rPr>
        <w:t xml:space="preserve">(Nb, </w:t>
      </w:r>
      <w:r>
        <w:rPr>
          <w:color w:val="000000"/>
          <w:spacing w:val="0"/>
          <w:w w:val="100"/>
          <w:position w:val="0"/>
          <w:shd w:val="clear" w:color="auto" w:fill="auto"/>
          <w:lang w:val="ru-RU" w:eastAsia="ru-RU" w:bidi="ru-RU"/>
        </w:rPr>
        <w:t xml:space="preserve">Тс, </w:t>
      </w:r>
      <w:r>
        <w:rPr>
          <w:color w:val="000000"/>
          <w:spacing w:val="0"/>
          <w:w w:val="100"/>
          <w:position w:val="0"/>
          <w:shd w:val="clear" w:color="auto" w:fill="auto"/>
          <w:lang w:val="en-US" w:eastAsia="en-US" w:bidi="en-US"/>
        </w:rPr>
        <w:t xml:space="preserve">La, </w:t>
      </w:r>
      <w:r>
        <w:rPr>
          <w:color w:val="000000"/>
          <w:spacing w:val="0"/>
          <w:w w:val="100"/>
          <w:position w:val="0"/>
          <w:shd w:val="clear" w:color="auto" w:fill="auto"/>
          <w:lang w:val="ru-RU" w:eastAsia="ru-RU" w:bidi="ru-RU"/>
        </w:rPr>
        <w:t>V, Та), сопротивление которых при абсолютном нуле резко падает и они становятся сверхпрово</w:t>
        <w:softHyphen/>
        <w:t>дниками. В магнитно-резонансных томографах обычно используется про</w:t>
        <w:softHyphen/>
        <w:t xml:space="preserve">вод из ниобий-титанового сплава длиной в несколько километров. Провод защищают от так называемого квенча (от англ, </w:t>
      </w:r>
      <w:r>
        <w:rPr>
          <w:rFonts w:ascii="Georgia" w:eastAsia="Georgia" w:hAnsi="Georgia" w:cs="Georgia"/>
          <w:i/>
          <w:iCs/>
          <w:color w:val="000000"/>
          <w:spacing w:val="0"/>
          <w:w w:val="100"/>
          <w:position w:val="0"/>
          <w:sz w:val="20"/>
          <w:szCs w:val="20"/>
          <w:shd w:val="clear" w:color="auto" w:fill="auto"/>
          <w:lang w:val="en-US" w:eastAsia="en-US" w:bidi="en-US"/>
        </w:rPr>
        <w:t>quench).</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Под ним понимают резкую потерю сверхпроводимости из-за быстрого повышения сопротив</w:t>
        <w:softHyphen/>
        <w:t>ления сверхпроводящего магнита в результате выкипания жидкого гелия.</w:t>
      </w:r>
    </w:p>
  </w:footnote>
  <w:footnote w:id="30">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Радиочастотный диапазон — электромагнитные волны с частотами от 0,03 Гц до 3 ТГц. В клинической практике обычно работают в диапазоне от 5 до 130 МГц.</w:t>
      </w:r>
    </w:p>
  </w:footnote>
  <w:footnote w:id="31">
    <w:p>
      <w:pPr>
        <w:pStyle w:val="Style2"/>
        <w:keepNext w:val="0"/>
        <w:keepLines w:val="0"/>
        <w:widowControl w:val="0"/>
        <w:shd w:val="clear" w:color="auto" w:fill="auto"/>
        <w:bidi w:val="0"/>
        <w:spacing w:before="0" w:after="0" w:line="197" w:lineRule="auto"/>
        <w:ind w:left="0" w:right="0" w:firstLine="0"/>
        <w:jc w:val="both"/>
        <w:rPr>
          <w:sz w:val="20"/>
          <w:szCs w:val="20"/>
        </w:rPr>
      </w:pPr>
      <w:r>
        <w:rPr>
          <w:color w:val="000000"/>
          <w:spacing w:val="0"/>
          <w:w w:val="100"/>
          <w:position w:val="0"/>
          <w:sz w:val="20"/>
          <w:szCs w:val="20"/>
          <w:shd w:val="clear" w:color="auto" w:fill="auto"/>
          <w:vertAlign w:val="superscript"/>
          <w:lang w:val="ru-RU" w:eastAsia="ru-RU" w:bidi="ru-RU"/>
        </w:rPr>
        <w:footnoteRef/>
      </w:r>
      <w:r>
        <w:rPr>
          <w:color w:val="000000"/>
          <w:spacing w:val="0"/>
          <w:w w:val="100"/>
          <w:position w:val="0"/>
          <w:sz w:val="20"/>
          <w:szCs w:val="20"/>
          <w:shd w:val="clear" w:color="auto" w:fill="auto"/>
          <w:lang w:val="ru-RU" w:eastAsia="ru-RU" w:bidi="ru-RU"/>
        </w:rPr>
        <w:t xml:space="preserve"> Стандартными РЧ импульсами являются так называемые 90° и 180° РЧ импульсы. После их воздействия на систему вектор суммарной намагничен</w:t>
        <w:softHyphen/>
        <w:t>ности отклоняется от положения равновесия на 90° и 180° соответственно.</w:t>
      </w:r>
    </w:p>
  </w:footnote>
  <w:footnote w:id="32">
    <w:p>
      <w:pPr>
        <w:pStyle w:val="Style2"/>
        <w:keepNext w:val="0"/>
        <w:keepLines w:val="0"/>
        <w:widowControl w:val="0"/>
        <w:shd w:val="clear" w:color="auto" w:fill="auto"/>
        <w:bidi w:val="0"/>
        <w:spacing w:before="0" w:after="0" w:line="197" w:lineRule="auto"/>
        <w:ind w:left="0" w:right="0" w:firstLine="0"/>
        <w:jc w:val="both"/>
        <w:rPr>
          <w:sz w:val="20"/>
          <w:szCs w:val="20"/>
        </w:rPr>
      </w:pPr>
      <w:r>
        <w:rPr>
          <w:color w:val="000000"/>
          <w:spacing w:val="0"/>
          <w:w w:val="100"/>
          <w:position w:val="0"/>
          <w:sz w:val="20"/>
          <w:szCs w:val="20"/>
          <w:shd w:val="clear" w:color="auto" w:fill="auto"/>
          <w:vertAlign w:val="superscript"/>
          <w:lang w:val="ru-RU" w:eastAsia="ru-RU" w:bidi="ru-RU"/>
        </w:rPr>
        <w:footnoteRef/>
      </w:r>
      <w:r>
        <w:rPr>
          <w:color w:val="000000"/>
          <w:spacing w:val="0"/>
          <w:w w:val="100"/>
          <w:position w:val="0"/>
          <w:sz w:val="20"/>
          <w:szCs w:val="20"/>
          <w:shd w:val="clear" w:color="auto" w:fill="auto"/>
          <w:lang w:val="ru-RU" w:eastAsia="ru-RU" w:bidi="ru-RU"/>
        </w:rPr>
        <w:t xml:space="preserve"> Спин-эхо </w:t>
      </w:r>
      <w:r>
        <w:rPr>
          <w:color w:val="000000"/>
          <w:spacing w:val="0"/>
          <w:w w:val="100"/>
          <w:position w:val="0"/>
          <w:sz w:val="20"/>
          <w:szCs w:val="20"/>
          <w:shd w:val="clear" w:color="auto" w:fill="auto"/>
          <w:lang w:val="en-US" w:eastAsia="en-US" w:bidi="en-US"/>
        </w:rPr>
        <w:t xml:space="preserve">(SE, spin echo) </w:t>
      </w:r>
      <w:r>
        <w:rPr>
          <w:color w:val="000000"/>
          <w:spacing w:val="0"/>
          <w:w w:val="100"/>
          <w:position w:val="0"/>
          <w:sz w:val="20"/>
          <w:szCs w:val="20"/>
          <w:shd w:val="clear" w:color="auto" w:fill="auto"/>
          <w:lang w:val="ru-RU" w:eastAsia="ru-RU" w:bidi="ru-RU"/>
        </w:rPr>
        <w:t>последовательность это наиболее часто исполь</w:t>
        <w:softHyphen/>
        <w:t>зуемая ИП, изобретенная Карром и Парселом на заре МР-томографии и основанная на обнаружении спинового эха.</w:t>
      </w:r>
    </w:p>
  </w:footnote>
  <w:footnote w:id="33">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Базой для ее развития стал ядерный реактор СР-1, запущенный в 1942 г. Он обеспечил возможность интенсивной наработки разнообразных ради</w:t>
        <w:softHyphen/>
        <w:t>оактивных изотопов и их последующей поставки потребителям. Время начала поставок изотопов, относящееся к 1946 г., условно считается датой зарождения современной ядерной медицины.</w:t>
      </w:r>
    </w:p>
  </w:footnote>
  <w:footnote w:id="34">
    <w:p>
      <w:pPr>
        <w:pStyle w:val="Style2"/>
        <w:keepNext w:val="0"/>
        <w:keepLines w:val="0"/>
        <w:widowControl w:val="0"/>
        <w:shd w:val="clear" w:color="auto" w:fill="auto"/>
        <w:bidi w:val="0"/>
        <w:spacing w:before="0" w:after="0" w:line="300" w:lineRule="auto"/>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Затем он был обнаружен 13 июня 1937 г. в Палермо итальянскими учеными К. Перрье и Э. Сегре.</w:t>
      </w:r>
    </w:p>
  </w:footnote>
  <w:footnote w:id="35">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Метод регистрации заряженных частиц с помощью счета вспышек света, возникающих при попадании этих частиц на экран из сернистого цинка </w:t>
      </w:r>
      <w:r>
        <w:rPr>
          <w:color w:val="000000"/>
          <w:spacing w:val="0"/>
          <w:w w:val="100"/>
          <w:position w:val="0"/>
          <w:shd w:val="clear" w:color="auto" w:fill="auto"/>
          <w:lang w:val="en-US" w:eastAsia="en-US" w:bidi="en-US"/>
        </w:rPr>
        <w:t xml:space="preserve">(ZnS), </w:t>
      </w:r>
      <w:r>
        <w:rPr>
          <w:color w:val="000000"/>
          <w:spacing w:val="0"/>
          <w:w w:val="100"/>
          <w:position w:val="0"/>
          <w:shd w:val="clear" w:color="auto" w:fill="auto"/>
          <w:lang w:val="ru-RU" w:eastAsia="ru-RU" w:bidi="ru-RU"/>
        </w:rPr>
        <w:t>является одним из первых методов регистрации ядерных излучений. В 1903 г. Крукс заметил, рассматривая в темном помещении через увеличи</w:t>
        <w:softHyphen/>
        <w:t>тельное стекло экран из сернистого цинка, на который попадали частицы, появление отдельных кратковременных вспышек света — сцинтилляций. Было установлено, что каждая из этих сцинтилляций создается отдельной частицей, попадающей на экран. Круксом был построен простой прибор, названный спинтарископом Крукса, предназначенный для счета частиц.</w:t>
      </w:r>
    </w:p>
  </w:footnote>
  <w:footnote w:id="36">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Гамма-камера — прибор, регистрирующий распределение </w:t>
      </w:r>
      <w:r>
        <w:rPr>
          <w:color w:val="000000"/>
          <w:spacing w:val="0"/>
          <w:w w:val="100"/>
          <w:position w:val="0"/>
          <w:shd w:val="clear" w:color="auto" w:fill="auto"/>
          <w:lang w:val="en-US" w:eastAsia="en-US" w:bidi="en-US"/>
        </w:rPr>
        <w:t>g</w:t>
      </w:r>
      <w:r>
        <w:rPr>
          <w:color w:val="000000"/>
          <w:spacing w:val="0"/>
          <w:w w:val="100"/>
          <w:position w:val="0"/>
          <w:shd w:val="clear" w:color="auto" w:fill="auto"/>
          <w:lang w:val="ru-RU" w:eastAsia="ru-RU" w:bidi="ru-RU"/>
        </w:rPr>
        <w:t>-радиоактив</w:t>
        <w:softHyphen/>
        <w:t>ного изотопа, введенного в тело человека в составе радиофармпрепарата, из различных частей и органов тела человека.</w:t>
      </w:r>
    </w:p>
  </w:footnote>
  <w:footnote w:id="37">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Развитие ОФЭКТ началась в 1963-1964 гг.</w:t>
      </w:r>
    </w:p>
  </w:footnote>
  <w:footnote w:id="38">
    <w:p>
      <w:pPr>
        <w:pStyle w:val="Style2"/>
        <w:keepNext w:val="0"/>
        <w:keepLines w:val="0"/>
        <w:widowControl w:val="0"/>
        <w:shd w:val="clear" w:color="auto" w:fill="auto"/>
        <w:bidi w:val="0"/>
        <w:spacing w:before="0" w:after="0" w:line="197" w:lineRule="auto"/>
        <w:ind w:left="0" w:right="0" w:firstLine="0"/>
        <w:jc w:val="both"/>
        <w:rPr>
          <w:sz w:val="20"/>
          <w:szCs w:val="20"/>
        </w:rPr>
      </w:pPr>
      <w:r>
        <w:rPr>
          <w:color w:val="000000"/>
          <w:spacing w:val="0"/>
          <w:w w:val="100"/>
          <w:position w:val="0"/>
          <w:sz w:val="20"/>
          <w:szCs w:val="20"/>
          <w:shd w:val="clear" w:color="auto" w:fill="auto"/>
          <w:vertAlign w:val="superscript"/>
          <w:lang w:val="ru-RU" w:eastAsia="ru-RU" w:bidi="ru-RU"/>
        </w:rPr>
        <w:footnoteRef/>
      </w:r>
      <w:r>
        <w:rPr>
          <w:color w:val="000000"/>
          <w:spacing w:val="0"/>
          <w:w w:val="100"/>
          <w:position w:val="0"/>
          <w:sz w:val="20"/>
          <w:szCs w:val="20"/>
          <w:shd w:val="clear" w:color="auto" w:fill="auto"/>
          <w:lang w:val="ru-RU" w:eastAsia="ru-RU" w:bidi="ru-RU"/>
        </w:rPr>
        <w:t xml:space="preserve"> Первое применение радиоизотопа 1131 для диагностики заболеваний щи</w:t>
        <w:softHyphen/>
        <w:t>товидной железы относится к концу 1930-х гг. Ранние разработки устройств визуализации в 1950-х гг. представляли собой сканеры с двухкоординатным сканированием и сцинтилляционные камеры. В клинической практике эти типы устройств стали широко использоваться к середине 1960-х гг. Именно с этого периода камера Энгера (гамма-камера) становится одним из основ</w:t>
        <w:softHyphen/>
        <w:t>ных технических средств визуализации с помощью изотопов.</w:t>
      </w:r>
    </w:p>
  </w:footnote>
  <w:footnote w:id="39">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en-US" w:eastAsia="en-US" w:bidi="en-US"/>
        </w:rPr>
        <w:footnoteRef/>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Первые ПЭТ сканеры с множеством детекторов были созданы в начале 1960-х гг. в нескольких научных центрах и представляли собой системы с кольцом из 32 датчиков и разрешением более 2 см.</w:t>
      </w:r>
    </w:p>
  </w:footnote>
  <w:footnote w:id="40">
    <w:p>
      <w:pPr>
        <w:pStyle w:val="Style2"/>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vertAlign w:val="superscript"/>
          <w:lang w:val="ru-RU" w:eastAsia="ru-RU" w:bidi="ru-RU"/>
        </w:rPr>
        <w:footnoteRef/>
      </w:r>
      <w:r>
        <w:rPr>
          <w:color w:val="000000"/>
          <w:spacing w:val="0"/>
          <w:w w:val="100"/>
          <w:position w:val="0"/>
          <w:shd w:val="clear" w:color="auto" w:fill="auto"/>
          <w:lang w:val="ru-RU" w:eastAsia="ru-RU" w:bidi="ru-RU"/>
        </w:rPr>
        <w:t xml:space="preserve"> Эти вещества называются радиофармпрепаратами (РФП). Они предна</w:t>
        <w:softHyphen/>
        <w:t>значены для наблюдения и оценки физиологических функций отдельных внутренних органов. Характер распределений РФП в организме опреде</w:t>
        <w:softHyphen/>
        <w:t>ляется способами его введения, а также такими факторами, как величина кровотока объема циркулирующей крови и наличием того или иного ме</w:t>
        <w:softHyphen/>
        <w:t>таболического процесса.</w:t>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1" behindDoc="1" locked="0" layoutInCell="1" allowOverlap="1">
              <wp:simplePos x="0" y="0"/>
              <wp:positionH relativeFrom="page">
                <wp:posOffset>720090</wp:posOffset>
              </wp:positionH>
              <wp:positionV relativeFrom="page">
                <wp:posOffset>737235</wp:posOffset>
              </wp:positionV>
              <wp:extent cx="3864610" cy="94615"/>
              <wp:wrapNone/>
              <wp:docPr id="8" name="Shape 8"/>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034" type="#_x0000_t202" style="position:absolute;margin-left:56.700000000000003pt;margin-top:58.050000000000004pt;width:304.30000000000001pt;height:7.4500000000000002pt;z-index:-188744062;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10" name="Shape 10"/>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1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3" behindDoc="1" locked="0" layoutInCell="1" allowOverlap="1">
              <wp:simplePos x="0" y="0"/>
              <wp:positionH relativeFrom="page">
                <wp:posOffset>720090</wp:posOffset>
              </wp:positionH>
              <wp:positionV relativeFrom="page">
                <wp:posOffset>737870</wp:posOffset>
              </wp:positionV>
              <wp:extent cx="3877310" cy="94615"/>
              <wp:wrapNone/>
              <wp:docPr id="182" name="Shape 182"/>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208" type="#_x0000_t202" style="position:absolute;margin-left:56.700000000000003pt;margin-top:58.100000000000001pt;width:305.30000000000001pt;height:7.4500000000000002pt;z-index:-188744050;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184" name="Shape 184"/>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1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5" behindDoc="1" locked="0" layoutInCell="1" allowOverlap="1">
              <wp:simplePos x="0" y="0"/>
              <wp:positionH relativeFrom="page">
                <wp:posOffset>720090</wp:posOffset>
              </wp:positionH>
              <wp:positionV relativeFrom="page">
                <wp:posOffset>737235</wp:posOffset>
              </wp:positionV>
              <wp:extent cx="3864610" cy="94615"/>
              <wp:wrapNone/>
              <wp:docPr id="226" name="Shape 226"/>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252" type="#_x0000_t202" style="position:absolute;margin-left:56.700000000000003pt;margin-top:58.050000000000004pt;width:304.30000000000001pt;height:7.4500000000000002pt;z-index:-188744048;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28" name="Shape 228"/>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1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7" behindDoc="1" locked="0" layoutInCell="1" allowOverlap="1">
              <wp:simplePos x="0" y="0"/>
              <wp:positionH relativeFrom="page">
                <wp:posOffset>720090</wp:posOffset>
              </wp:positionH>
              <wp:positionV relativeFrom="page">
                <wp:posOffset>737870</wp:posOffset>
              </wp:positionV>
              <wp:extent cx="3877310" cy="94615"/>
              <wp:wrapNone/>
              <wp:docPr id="229" name="Shape 229"/>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255" type="#_x0000_t202" style="position:absolute;margin-left:56.700000000000003pt;margin-top:58.100000000000001pt;width:305.30000000000001pt;height:7.4500000000000002pt;z-index:-188744046;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231" name="Shape 231"/>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1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9" behindDoc="1" locked="0" layoutInCell="1" allowOverlap="1">
              <wp:simplePos x="0" y="0"/>
              <wp:positionH relativeFrom="page">
                <wp:posOffset>720090</wp:posOffset>
              </wp:positionH>
              <wp:positionV relativeFrom="page">
                <wp:posOffset>737235</wp:posOffset>
              </wp:positionV>
              <wp:extent cx="3864610" cy="94615"/>
              <wp:wrapNone/>
              <wp:docPr id="233" name="Shape 233"/>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259" type="#_x0000_t202" style="position:absolute;margin-left:56.700000000000003pt;margin-top:58.050000000000004pt;width:304.30000000000001pt;height:7.4500000000000002pt;z-index:-188744044;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35" name="Shape 235"/>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1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1" behindDoc="1" locked="0" layoutInCell="1" allowOverlap="1">
              <wp:simplePos x="0" y="0"/>
              <wp:positionH relativeFrom="page">
                <wp:posOffset>720090</wp:posOffset>
              </wp:positionH>
              <wp:positionV relativeFrom="page">
                <wp:posOffset>737235</wp:posOffset>
              </wp:positionV>
              <wp:extent cx="3864610" cy="94615"/>
              <wp:wrapNone/>
              <wp:docPr id="236" name="Shape 236"/>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262" type="#_x0000_t202" style="position:absolute;margin-left:56.700000000000003pt;margin-top:58.050000000000004pt;width:304.30000000000001pt;height:7.4500000000000002pt;z-index:-188744042;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38" name="Shape 238"/>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1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3" behindDoc="1" locked="0" layoutInCell="1" allowOverlap="1">
              <wp:simplePos x="0" y="0"/>
              <wp:positionH relativeFrom="page">
                <wp:posOffset>718185</wp:posOffset>
              </wp:positionH>
              <wp:positionV relativeFrom="page">
                <wp:posOffset>920115</wp:posOffset>
              </wp:positionV>
              <wp:extent cx="3883660" cy="99695"/>
              <wp:wrapNone/>
              <wp:docPr id="239" name="Shape 239"/>
              <a:graphic xmlns:a="http://schemas.openxmlformats.org/drawingml/2006/main">
                <a:graphicData uri="http://schemas.microsoft.com/office/word/2010/wordprocessingShape">
                  <wps:wsp>
                    <wps:cNvSpPr txBox="1"/>
                    <wps:spPr>
                      <a:xfrm>
                        <a:ext cx="3883660" cy="99695"/>
                      </a:xfrm>
                      <a:prstGeom prst="rect"/>
                      <a:noFill/>
                    </wps:spPr>
                    <wps:txbx>
                      <w:txbxContent>
                        <w:p>
                          <w:pPr>
                            <w:pStyle w:val="Style96"/>
                            <w:keepNext w:val="0"/>
                            <w:keepLines w:val="0"/>
                            <w:widowControl w:val="0"/>
                            <w:shd w:val="clear" w:color="auto" w:fill="auto"/>
                            <w:tabs>
                              <w:tab w:pos="6116" w:val="right"/>
                            </w:tabs>
                            <w:bidi w:val="0"/>
                            <w:spacing w:before="0" w:after="0" w:line="240" w:lineRule="auto"/>
                            <w:ind w:left="0" w:right="0" w:firstLine="0"/>
                            <w:jc w:val="left"/>
                          </w:pPr>
                          <w:fldSimple w:instr=" PAGE \* MERGEFORMAT ">
                            <w:r>
                              <w:rPr>
                                <w:i w:val="0"/>
                                <w:iCs w:val="0"/>
                                <w:color w:val="000000"/>
                                <w:spacing w:val="0"/>
                                <w:w w:val="100"/>
                                <w:position w:val="0"/>
                                <w:shd w:val="clear" w:color="auto" w:fill="auto"/>
                                <w:lang w:val="ru-RU" w:eastAsia="ru-RU" w:bidi="ru-RU"/>
                              </w:rPr>
                              <w:t>#</w:t>
                            </w:r>
                          </w:fldSimple>
                          <w:r>
                            <w:rPr>
                              <w:i w:val="0"/>
                              <w:iCs w:val="0"/>
                              <w:color w:val="000000"/>
                              <w:spacing w:val="0"/>
                              <w:w w:val="100"/>
                              <w:position w:val="0"/>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265" type="#_x0000_t202" style="position:absolute;margin-left:56.550000000000004pt;margin-top:72.450000000000003pt;width:305.80000000000001pt;height:7.8500000000000005pt;z-index:-188744040;mso-wrap-distance-left:0;mso-wrap-distance-right:0;mso-position-horizontal-relative:page;mso-position-vertical-relative:page" wrapcoords="0 0" filled="f" stroked="f">
              <v:textbox style="mso-fit-shape-to-text:t" inset="0,0,0,0">
                <w:txbxContent>
                  <w:p>
                    <w:pPr>
                      <w:pStyle w:val="Style96"/>
                      <w:keepNext w:val="0"/>
                      <w:keepLines w:val="0"/>
                      <w:widowControl w:val="0"/>
                      <w:shd w:val="clear" w:color="auto" w:fill="auto"/>
                      <w:tabs>
                        <w:tab w:pos="6116" w:val="right"/>
                      </w:tabs>
                      <w:bidi w:val="0"/>
                      <w:spacing w:before="0" w:after="0" w:line="240" w:lineRule="auto"/>
                      <w:ind w:left="0" w:right="0" w:firstLine="0"/>
                      <w:jc w:val="left"/>
                    </w:pPr>
                    <w:fldSimple w:instr=" PAGE \* MERGEFORMAT ">
                      <w:r>
                        <w:rPr>
                          <w:i w:val="0"/>
                          <w:iCs w:val="0"/>
                          <w:color w:val="000000"/>
                          <w:spacing w:val="0"/>
                          <w:w w:val="100"/>
                          <w:position w:val="0"/>
                          <w:shd w:val="clear" w:color="auto" w:fill="auto"/>
                          <w:lang w:val="ru-RU" w:eastAsia="ru-RU" w:bidi="ru-RU"/>
                        </w:rPr>
                        <w:t>#</w:t>
                      </w:r>
                    </w:fldSimple>
                    <w:r>
                      <w:rPr>
                        <w:i w:val="0"/>
                        <w:iCs w:val="0"/>
                        <w:color w:val="000000"/>
                        <w:spacing w:val="0"/>
                        <w:w w:val="100"/>
                        <w:position w:val="0"/>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713105</wp:posOffset>
              </wp:positionH>
              <wp:positionV relativeFrom="page">
                <wp:posOffset>1062355</wp:posOffset>
              </wp:positionV>
              <wp:extent cx="3891280" cy="0"/>
              <wp:wrapNone/>
              <wp:docPr id="241" name="Shape 241"/>
              <a:graphic xmlns:a="http://schemas.openxmlformats.org/drawingml/2006/main">
                <a:graphicData uri="http://schemas.microsoft.com/office/word/2010/wordprocessingShape">
                  <wps:wsp>
                    <wps:cNvCnPr/>
                    <wps:spPr>
                      <a:xfrm>
                        <a:ext cx="3891280" cy="0"/>
                      </a:xfrm>
                      <a:prstGeom prst="straightConnector1"/>
                      <a:ln w="12700">
                        <a:solidFill/>
                      </a:ln>
                    </wps:spPr>
                    <wps:bodyPr/>
                  </wps:wsp>
                </a:graphicData>
              </a:graphic>
            </wp:anchor>
          </w:drawing>
        </mc:Choice>
        <mc:Fallback>
          <w:pict>
            <v:shape o:spt="32" o:oned="true" path="m,l21600,21600e" style="position:absolute;margin-left:56.149999999999999pt;margin-top:83.650000000000006pt;width:306.40000000000003pt;height:0;z-index:-251658240;mso-position-horizontal-relative:page;mso-position-vertical-relative:page">
              <v:stroke weight="1.pt"/>
            </v:shape>
          </w:pict>
        </mc:Fallback>
      </mc:AlternateContent>
    </w:r>
  </w:p>
</w:hdr>
</file>

<file path=word/header1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7" behindDoc="1" locked="0" layoutInCell="1" allowOverlap="1">
              <wp:simplePos x="0" y="0"/>
              <wp:positionH relativeFrom="page">
                <wp:posOffset>720090</wp:posOffset>
              </wp:positionH>
              <wp:positionV relativeFrom="page">
                <wp:posOffset>737870</wp:posOffset>
              </wp:positionV>
              <wp:extent cx="3877310" cy="94615"/>
              <wp:wrapNone/>
              <wp:docPr id="245" name="Shape 245"/>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271" type="#_x0000_t202" style="position:absolute;margin-left:56.700000000000003pt;margin-top:58.100000000000001pt;width:305.30000000000001pt;height:7.4500000000000002pt;z-index:-188744036;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247" name="Shape 247"/>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1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9" behindDoc="1" locked="0" layoutInCell="1" allowOverlap="1">
              <wp:simplePos x="0" y="0"/>
              <wp:positionH relativeFrom="page">
                <wp:posOffset>720090</wp:posOffset>
              </wp:positionH>
              <wp:positionV relativeFrom="page">
                <wp:posOffset>737870</wp:posOffset>
              </wp:positionV>
              <wp:extent cx="3877310" cy="94615"/>
              <wp:wrapNone/>
              <wp:docPr id="248" name="Shape 248"/>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274" type="#_x0000_t202" style="position:absolute;margin-left:56.700000000000003pt;margin-top:58.100000000000001pt;width:305.30000000000001pt;height:7.4500000000000002pt;z-index:-188744034;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250" name="Shape 250"/>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3" behindDoc="1" locked="0" layoutInCell="1" allowOverlap="1">
              <wp:simplePos x="0" y="0"/>
              <wp:positionH relativeFrom="page">
                <wp:posOffset>720090</wp:posOffset>
              </wp:positionH>
              <wp:positionV relativeFrom="page">
                <wp:posOffset>737870</wp:posOffset>
              </wp:positionV>
              <wp:extent cx="3877310" cy="94615"/>
              <wp:wrapNone/>
              <wp:docPr id="11" name="Shape 11"/>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037" type="#_x0000_t202" style="position:absolute;margin-left:56.700000000000003pt;margin-top:58.100000000000001pt;width:305.30000000000001pt;height:7.4500000000000002pt;z-index:-188744060;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13" name="Shape 13"/>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2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1" behindDoc="1" locked="0" layoutInCell="1" allowOverlap="1">
              <wp:simplePos x="0" y="0"/>
              <wp:positionH relativeFrom="page">
                <wp:posOffset>720090</wp:posOffset>
              </wp:positionH>
              <wp:positionV relativeFrom="page">
                <wp:posOffset>737235</wp:posOffset>
              </wp:positionV>
              <wp:extent cx="3864610" cy="94615"/>
              <wp:wrapNone/>
              <wp:docPr id="252" name="Shape 252"/>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278" type="#_x0000_t202" style="position:absolute;margin-left:56.700000000000003pt;margin-top:58.050000000000004pt;width:304.30000000000001pt;height:7.4500000000000002pt;z-index:-188744032;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54" name="Shape 254"/>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2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3" behindDoc="1" locked="0" layoutInCell="1" allowOverlap="1">
              <wp:simplePos x="0" y="0"/>
              <wp:positionH relativeFrom="page">
                <wp:posOffset>720090</wp:posOffset>
              </wp:positionH>
              <wp:positionV relativeFrom="page">
                <wp:posOffset>737870</wp:posOffset>
              </wp:positionV>
              <wp:extent cx="3877310" cy="94615"/>
              <wp:wrapNone/>
              <wp:docPr id="255" name="Shape 255"/>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281" type="#_x0000_t202" style="position:absolute;margin-left:56.700000000000003pt;margin-top:58.100000000000001pt;width:305.30000000000001pt;height:7.4500000000000002pt;z-index:-188744030;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257" name="Shape 257"/>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2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5" behindDoc="1" locked="0" layoutInCell="1" allowOverlap="1">
              <wp:simplePos x="0" y="0"/>
              <wp:positionH relativeFrom="page">
                <wp:posOffset>720090</wp:posOffset>
              </wp:positionH>
              <wp:positionV relativeFrom="page">
                <wp:posOffset>737235</wp:posOffset>
              </wp:positionV>
              <wp:extent cx="3864610" cy="94615"/>
              <wp:wrapNone/>
              <wp:docPr id="259" name="Shape 259"/>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285" type="#_x0000_t202" style="position:absolute;margin-left:56.700000000000003pt;margin-top:58.050000000000004pt;width:304.30000000000001pt;height:7.4500000000000002pt;z-index:-188744028;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61" name="Shape 261"/>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2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7" behindDoc="1" locked="0" layoutInCell="1" allowOverlap="1">
              <wp:simplePos x="0" y="0"/>
              <wp:positionH relativeFrom="page">
                <wp:posOffset>720090</wp:posOffset>
              </wp:positionH>
              <wp:positionV relativeFrom="page">
                <wp:posOffset>737235</wp:posOffset>
              </wp:positionV>
              <wp:extent cx="3864610" cy="94615"/>
              <wp:wrapNone/>
              <wp:docPr id="262" name="Shape 262"/>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288" type="#_x0000_t202" style="position:absolute;margin-left:56.700000000000003pt;margin-top:58.050000000000004pt;width:304.30000000000001pt;height:7.4500000000000002pt;z-index:-188744026;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64" name="Shape 264"/>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2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9" behindDoc="1" locked="0" layoutInCell="1" allowOverlap="1">
              <wp:simplePos x="0" y="0"/>
              <wp:positionH relativeFrom="page">
                <wp:posOffset>720090</wp:posOffset>
              </wp:positionH>
              <wp:positionV relativeFrom="page">
                <wp:posOffset>737235</wp:posOffset>
              </wp:positionV>
              <wp:extent cx="3864610" cy="94615"/>
              <wp:wrapNone/>
              <wp:docPr id="275" name="Shape 275"/>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301" type="#_x0000_t202" style="position:absolute;margin-left:56.700000000000003pt;margin-top:58.050000000000004pt;width:304.30000000000001pt;height:7.4500000000000002pt;z-index:-188744024;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77" name="Shape 277"/>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3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1" behindDoc="1" locked="0" layoutInCell="1" allowOverlap="1">
              <wp:simplePos x="0" y="0"/>
              <wp:positionH relativeFrom="page">
                <wp:posOffset>720090</wp:posOffset>
              </wp:positionH>
              <wp:positionV relativeFrom="page">
                <wp:posOffset>737235</wp:posOffset>
              </wp:positionV>
              <wp:extent cx="3864610" cy="94615"/>
              <wp:wrapNone/>
              <wp:docPr id="278" name="Shape 278"/>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304" type="#_x0000_t202" style="position:absolute;margin-left:56.700000000000003pt;margin-top:58.050000000000004pt;width:304.30000000000001pt;height:7.4500000000000002pt;z-index:-188744022;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280" name="Shape 280"/>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3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3" behindDoc="1" locked="0" layoutInCell="1" allowOverlap="1">
              <wp:simplePos x="0" y="0"/>
              <wp:positionH relativeFrom="page">
                <wp:posOffset>859790</wp:posOffset>
              </wp:positionH>
              <wp:positionV relativeFrom="page">
                <wp:posOffset>747395</wp:posOffset>
              </wp:positionV>
              <wp:extent cx="3870960" cy="94615"/>
              <wp:wrapNone/>
              <wp:docPr id="281" name="Shape 281"/>
              <a:graphic xmlns:a="http://schemas.openxmlformats.org/drawingml/2006/main">
                <a:graphicData uri="http://schemas.microsoft.com/office/word/2010/wordprocessingShape">
                  <wps:wsp>
                    <wps:cNvSpPr txBox="1"/>
                    <wps:spPr>
                      <a:xfrm>
                        <a:ext cx="3870960" cy="94615"/>
                      </a:xfrm>
                      <a:prstGeom prst="rect"/>
                      <a:noFill/>
                    </wps:spPr>
                    <wps:txbx>
                      <w:txbxContent>
                        <w:p>
                          <w:pPr>
                            <w:pStyle w:val="Style96"/>
                            <w:keepNext w:val="0"/>
                            <w:keepLines w:val="0"/>
                            <w:widowControl w:val="0"/>
                            <w:shd w:val="clear" w:color="auto" w:fill="auto"/>
                            <w:tabs>
                              <w:tab w:pos="6096" w:val="right"/>
                            </w:tabs>
                            <w:bidi w:val="0"/>
                            <w:spacing w:before="0" w:after="0" w:line="240" w:lineRule="auto"/>
                            <w:ind w:left="0" w:right="0" w:firstLine="0"/>
                            <w:jc w:val="left"/>
                          </w:pPr>
                          <w:fldSimple w:instr=" PAGE \* MERGEFORMAT ">
                            <w:r>
                              <w:rPr>
                                <w:rFonts w:ascii="Courier New" w:eastAsia="Courier New" w:hAnsi="Courier New" w:cs="Courier New"/>
                                <w:i w:val="0"/>
                                <w:iCs w:val="0"/>
                                <w:color w:val="000000"/>
                                <w:spacing w:val="0"/>
                                <w:w w:val="100"/>
                                <w:position w:val="0"/>
                                <w:sz w:val="28"/>
                                <w:szCs w:val="28"/>
                                <w:shd w:val="clear" w:color="auto" w:fill="auto"/>
                                <w:lang w:val="ru-RU" w:eastAsia="ru-RU" w:bidi="ru-RU"/>
                              </w:rPr>
                              <w:t>#</w:t>
                            </w:r>
                          </w:fldSimple>
                          <w:r>
                            <w:rPr>
                              <w:rFonts w:ascii="Courier New" w:eastAsia="Courier New" w:hAnsi="Courier New" w:cs="Courier New"/>
                              <w:i w:val="0"/>
                              <w:iCs w:val="0"/>
                              <w:color w:val="000000"/>
                              <w:spacing w:val="0"/>
                              <w:w w:val="100"/>
                              <w:position w:val="0"/>
                              <w:sz w:val="28"/>
                              <w:szCs w:val="28"/>
                              <w:shd w:val="clear" w:color="auto" w:fill="auto"/>
                              <w:lang w:val="ru-RU" w:eastAsia="ru-RU" w:bidi="ru-RU"/>
                            </w:rPr>
                            <w:tab/>
                          </w:r>
                          <w:r>
                            <w:rPr>
                              <w:i w:val="0"/>
                              <w:iCs w:val="0"/>
                              <w:color w:val="000000"/>
                              <w:spacing w:val="0"/>
                              <w:w w:val="100"/>
                              <w:position w:val="0"/>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307" type="#_x0000_t202" style="position:absolute;margin-left:67.700000000000003pt;margin-top:58.850000000000001pt;width:304.80000000000001pt;height:7.4500000000000002pt;z-index:-188744020;mso-wrap-distance-left:0;mso-wrap-distance-right:0;mso-position-horizontal-relative:page;mso-position-vertical-relative:page" wrapcoords="0 0" filled="f" stroked="f">
              <v:textbox style="mso-fit-shape-to-text:t" inset="0,0,0,0">
                <w:txbxContent>
                  <w:p>
                    <w:pPr>
                      <w:pStyle w:val="Style96"/>
                      <w:keepNext w:val="0"/>
                      <w:keepLines w:val="0"/>
                      <w:widowControl w:val="0"/>
                      <w:shd w:val="clear" w:color="auto" w:fill="auto"/>
                      <w:tabs>
                        <w:tab w:pos="6096" w:val="right"/>
                      </w:tabs>
                      <w:bidi w:val="0"/>
                      <w:spacing w:before="0" w:after="0" w:line="240" w:lineRule="auto"/>
                      <w:ind w:left="0" w:right="0" w:firstLine="0"/>
                      <w:jc w:val="left"/>
                    </w:pPr>
                    <w:fldSimple w:instr=" PAGE \* MERGEFORMAT ">
                      <w:r>
                        <w:rPr>
                          <w:rFonts w:ascii="Courier New" w:eastAsia="Courier New" w:hAnsi="Courier New" w:cs="Courier New"/>
                          <w:i w:val="0"/>
                          <w:iCs w:val="0"/>
                          <w:color w:val="000000"/>
                          <w:spacing w:val="0"/>
                          <w:w w:val="100"/>
                          <w:position w:val="0"/>
                          <w:sz w:val="28"/>
                          <w:szCs w:val="28"/>
                          <w:shd w:val="clear" w:color="auto" w:fill="auto"/>
                          <w:lang w:val="ru-RU" w:eastAsia="ru-RU" w:bidi="ru-RU"/>
                        </w:rPr>
                        <w:t>#</w:t>
                      </w:r>
                    </w:fldSimple>
                    <w:r>
                      <w:rPr>
                        <w:rFonts w:ascii="Courier New" w:eastAsia="Courier New" w:hAnsi="Courier New" w:cs="Courier New"/>
                        <w:i w:val="0"/>
                        <w:iCs w:val="0"/>
                        <w:color w:val="000000"/>
                        <w:spacing w:val="0"/>
                        <w:w w:val="100"/>
                        <w:position w:val="0"/>
                        <w:sz w:val="28"/>
                        <w:szCs w:val="28"/>
                        <w:shd w:val="clear" w:color="auto" w:fill="auto"/>
                        <w:lang w:val="ru-RU" w:eastAsia="ru-RU" w:bidi="ru-RU"/>
                      </w:rPr>
                      <w:tab/>
                    </w:r>
                    <w:r>
                      <w:rPr>
                        <w:i w:val="0"/>
                        <w:iCs w:val="0"/>
                        <w:color w:val="000000"/>
                        <w:spacing w:val="0"/>
                        <w:w w:val="100"/>
                        <w:position w:val="0"/>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847725</wp:posOffset>
              </wp:positionH>
              <wp:positionV relativeFrom="page">
                <wp:posOffset>887095</wp:posOffset>
              </wp:positionV>
              <wp:extent cx="3886200" cy="0"/>
              <wp:wrapNone/>
              <wp:docPr id="283" name="Shape 283"/>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66.75pt;margin-top:69.850000000000009pt;width:306.pt;height:0;z-index:-251658240;mso-position-horizontal-relative:page;mso-position-vertical-relative:page">
              <v:stroke weight="1.pt"/>
            </v:shape>
          </w:pict>
        </mc:Fallback>
      </mc:AlternateContent>
    </w:r>
  </w:p>
</w:hdr>
</file>

<file path=word/header3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5" behindDoc="1" locked="0" layoutInCell="1" allowOverlap="1">
              <wp:simplePos x="0" y="0"/>
              <wp:positionH relativeFrom="page">
                <wp:posOffset>720090</wp:posOffset>
              </wp:positionH>
              <wp:positionV relativeFrom="page">
                <wp:posOffset>737870</wp:posOffset>
              </wp:positionV>
              <wp:extent cx="3877310" cy="94615"/>
              <wp:wrapNone/>
              <wp:docPr id="285" name="Shape 285"/>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311" type="#_x0000_t202" style="position:absolute;margin-left:56.700000000000003pt;margin-top:58.100000000000001pt;width:305.30000000000001pt;height:7.4500000000000002pt;z-index:-188744018;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287" name="Shape 287"/>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3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7" behindDoc="1" locked="0" layoutInCell="1" allowOverlap="1">
              <wp:simplePos x="0" y="0"/>
              <wp:positionH relativeFrom="page">
                <wp:posOffset>720090</wp:posOffset>
              </wp:positionH>
              <wp:positionV relativeFrom="page">
                <wp:posOffset>737870</wp:posOffset>
              </wp:positionV>
              <wp:extent cx="3877310" cy="94615"/>
              <wp:wrapNone/>
              <wp:docPr id="288" name="Shape 288"/>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314" type="#_x0000_t202" style="position:absolute;margin-left:56.700000000000003pt;margin-top:58.100000000000001pt;width:305.30000000000001pt;height:7.4500000000000002pt;z-index:-188744016;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290" name="Shape 290"/>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5" behindDoc="1" locked="0" layoutInCell="1" allowOverlap="1">
              <wp:simplePos x="0" y="0"/>
              <wp:positionH relativeFrom="page">
                <wp:posOffset>720090</wp:posOffset>
              </wp:positionH>
              <wp:positionV relativeFrom="page">
                <wp:posOffset>737235</wp:posOffset>
              </wp:positionV>
              <wp:extent cx="3864610" cy="94615"/>
              <wp:wrapNone/>
              <wp:docPr id="38" name="Shape 38"/>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064" type="#_x0000_t202" style="position:absolute;margin-left:56.700000000000003pt;margin-top:58.050000000000004pt;width:304.30000000000001pt;height:7.4500000000000002pt;z-index:-188744058;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40" name="Shape 40"/>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header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7" behindDoc="1" locked="0" layoutInCell="1" allowOverlap="1">
              <wp:simplePos x="0" y="0"/>
              <wp:positionH relativeFrom="page">
                <wp:posOffset>720090</wp:posOffset>
              </wp:positionH>
              <wp:positionV relativeFrom="page">
                <wp:posOffset>737870</wp:posOffset>
              </wp:positionV>
              <wp:extent cx="3877310" cy="94615"/>
              <wp:wrapNone/>
              <wp:docPr id="41" name="Shape 41"/>
              <a:graphic xmlns:a="http://schemas.openxmlformats.org/drawingml/2006/main">
                <a:graphicData uri="http://schemas.microsoft.com/office/word/2010/wordprocessingShape">
                  <wps:wsp>
                    <wps:cNvSpPr txBox="1"/>
                    <wps:spPr>
                      <a:xfrm>
                        <a:ext cx="3877310" cy="94615"/>
                      </a:xfrm>
                      <a:prstGeom prst="rect"/>
                      <a:noFill/>
                    </wps:spPr>
                    <wps:txbx>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wps:txbx>
                    <wps:bodyPr lIns="0" tIns="0" rIns="0" bIns="0">
                      <a:spAutoFit/>
                    </wps:bodyPr>
                  </wps:wsp>
                </a:graphicData>
              </a:graphic>
            </wp:anchor>
          </w:drawing>
        </mc:Choice>
        <mc:Fallback>
          <w:pict>
            <v:shape id="_x0000_s1067" type="#_x0000_t202" style="position:absolute;margin-left:56.700000000000003pt;margin-top:58.100000000000001pt;width:305.30000000000001pt;height:7.4500000000000002pt;z-index:-188744056;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106" w:val="right"/>
                      </w:tabs>
                      <w:bidi w:val="0"/>
                      <w:spacing w:before="0" w:after="0" w:line="240" w:lineRule="auto"/>
                      <w:ind w:left="0" w:right="0" w:firstLine="0"/>
                      <w:jc w:val="left"/>
                      <w:rPr>
                        <w:sz w:val="16"/>
                        <w:szCs w:val="16"/>
                      </w:rPr>
                    </w:pPr>
                    <w:fldSimple w:instr=" PAGE \* MERGEFORMAT ">
                      <w:r>
                        <w:rPr>
                          <w:color w:val="000000"/>
                          <w:spacing w:val="0"/>
                          <w:w w:val="100"/>
                          <w:position w:val="0"/>
                          <w:sz w:val="16"/>
                          <w:szCs w:val="16"/>
                          <w:shd w:val="clear" w:color="auto" w:fill="auto"/>
                          <w:lang w:val="ru-RU" w:eastAsia="ru-RU" w:bidi="ru-RU"/>
                        </w:rPr>
                        <w:t>#</w:t>
                      </w:r>
                    </w:fldSimple>
                    <w:r>
                      <w:rPr>
                        <w:color w:val="000000"/>
                        <w:spacing w:val="0"/>
                        <w:w w:val="100"/>
                        <w:position w:val="0"/>
                        <w:sz w:val="16"/>
                        <w:szCs w:val="16"/>
                        <w:shd w:val="clear" w:color="auto" w:fill="auto"/>
                        <w:lang w:val="ru-RU" w:eastAsia="ru-RU" w:bidi="ru-RU"/>
                      </w:rPr>
                      <w:tab/>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713740</wp:posOffset>
              </wp:positionH>
              <wp:positionV relativeFrom="page">
                <wp:posOffset>887095</wp:posOffset>
              </wp:positionV>
              <wp:extent cx="3886200" cy="0"/>
              <wp:wrapNone/>
              <wp:docPr id="43" name="Shape 43"/>
              <a:graphic xmlns:a="http://schemas.openxmlformats.org/drawingml/2006/main">
                <a:graphicData uri="http://schemas.microsoft.com/office/word/2010/wordprocessingShape">
                  <wps:wsp>
                    <wps:cNvCnPr/>
                    <wps:spPr>
                      <a:xfrm>
                        <a:ext cx="3886200" cy="0"/>
                      </a:xfrm>
                      <a:prstGeom prst="straightConnector1"/>
                      <a:ln w="12700">
                        <a:solidFill/>
                      </a:ln>
                    </wps:spPr>
                    <wps:bodyPr/>
                  </wps:wsp>
                </a:graphicData>
              </a:graphic>
            </wp:anchor>
          </w:drawing>
        </mc:Choice>
        <mc:Fallback>
          <w:pict>
            <v:shape o:spt="32" o:oned="true" path="m,l21600,21600e" style="position:absolute;margin-left:56.200000000000003pt;margin-top:69.850000000000009pt;width:306.pt;height:0;z-index:-251658240;mso-position-horizontal-relative:page;mso-position-vertical-relative:page">
              <v:stroke weight="1.pt"/>
            </v:shape>
          </w:pict>
        </mc:Fallback>
      </mc:AlternateContent>
    </w:r>
  </w:p>
</w:hdr>
</file>

<file path=word/header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1" behindDoc="1" locked="0" layoutInCell="1" allowOverlap="1">
              <wp:simplePos x="0" y="0"/>
              <wp:positionH relativeFrom="page">
                <wp:posOffset>720090</wp:posOffset>
              </wp:positionH>
              <wp:positionV relativeFrom="page">
                <wp:posOffset>737235</wp:posOffset>
              </wp:positionV>
              <wp:extent cx="3864610" cy="94615"/>
              <wp:wrapNone/>
              <wp:docPr id="179" name="Shape 179"/>
              <a:graphic xmlns:a="http://schemas.openxmlformats.org/drawingml/2006/main">
                <a:graphicData uri="http://schemas.microsoft.com/office/word/2010/wordprocessingShape">
                  <wps:wsp>
                    <wps:cNvSpPr txBox="1"/>
                    <wps:spPr>
                      <a:xfrm>
                        <a:ext cx="3864610" cy="94615"/>
                      </a:xfrm>
                      <a:prstGeom prst="rect"/>
                      <a:noFill/>
                    </wps:spPr>
                    <wps:txbx>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wps:txbx>
                    <wps:bodyPr lIns="0" tIns="0" rIns="0" bIns="0">
                      <a:spAutoFit/>
                    </wps:bodyPr>
                  </wps:wsp>
                </a:graphicData>
              </a:graphic>
            </wp:anchor>
          </w:drawing>
        </mc:Choice>
        <mc:Fallback>
          <w:pict>
            <v:shape id="_x0000_s1205" type="#_x0000_t202" style="position:absolute;margin-left:56.700000000000003pt;margin-top:58.050000000000004pt;width:304.30000000000001pt;height:7.4500000000000002pt;z-index:-188744052;mso-wrap-distance-left:0;mso-wrap-distance-right:0;mso-position-horizontal-relative:page;mso-position-vertical-relative:page" wrapcoords="0 0" filled="f" stroked="f">
              <v:textbox style="mso-fit-shape-to-text:t" inset="0,0,0,0">
                <w:txbxContent>
                  <w:p>
                    <w:pPr>
                      <w:pStyle w:val="Style30"/>
                      <w:keepNext w:val="0"/>
                      <w:keepLines w:val="0"/>
                      <w:widowControl w:val="0"/>
                      <w:shd w:val="clear" w:color="auto" w:fill="auto"/>
                      <w:tabs>
                        <w:tab w:pos="6086" w:val="right"/>
                      </w:tabs>
                      <w:bidi w:val="0"/>
                      <w:spacing w:before="0" w:after="0" w:line="240" w:lineRule="auto"/>
                      <w:ind w:left="0" w:right="0" w:firstLine="0"/>
                      <w:jc w:val="left"/>
                      <w:rPr>
                        <w:sz w:val="16"/>
                        <w:szCs w:val="16"/>
                      </w:rPr>
                    </w:pPr>
                    <w:r>
                      <w:rPr>
                        <w:i/>
                        <w:iCs/>
                        <w:color w:val="000000"/>
                        <w:spacing w:val="0"/>
                        <w:w w:val="100"/>
                        <w:position w:val="0"/>
                        <w:sz w:val="16"/>
                        <w:szCs w:val="16"/>
                        <w:shd w:val="clear" w:color="auto" w:fill="auto"/>
                        <w:lang w:val="ru-RU" w:eastAsia="ru-RU" w:bidi="ru-RU"/>
                      </w:rPr>
                      <w:t>Физические методы визуализации в медицинской диагностике</w:t>
                      <w:tab/>
                    </w:r>
                    <w:fldSimple w:instr=" PAGE \* MERGEFORMAT ">
                      <w:r>
                        <w:rPr>
                          <w:color w:val="000000"/>
                          <w:spacing w:val="0"/>
                          <w:w w:val="100"/>
                          <w:position w:val="0"/>
                          <w:sz w:val="16"/>
                          <w:szCs w:val="16"/>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711200</wp:posOffset>
              </wp:positionH>
              <wp:positionV relativeFrom="page">
                <wp:posOffset>883920</wp:posOffset>
              </wp:positionV>
              <wp:extent cx="3889375" cy="0"/>
              <wp:wrapNone/>
              <wp:docPr id="181" name="Shape 181"/>
              <a:graphic xmlns:a="http://schemas.openxmlformats.org/drawingml/2006/main">
                <a:graphicData uri="http://schemas.microsoft.com/office/word/2010/wordprocessingShape">
                  <wps:wsp>
                    <wps:cNvCnPr/>
                    <wps:spPr>
                      <a:xfrm>
                        <a:ext cx="3889375" cy="0"/>
                      </a:xfrm>
                      <a:prstGeom prst="straightConnector1"/>
                      <a:ln w="12700">
                        <a:solidFill/>
                      </a:ln>
                    </wps:spPr>
                    <wps:bodyPr/>
                  </wps:wsp>
                </a:graphicData>
              </a:graphic>
            </wp:anchor>
          </w:drawing>
        </mc:Choice>
        <mc:Fallback>
          <w:pict>
            <v:shape o:spt="32" o:oned="true" path="m,l21600,21600e" style="position:absolute;margin-left:56.pt;margin-top:69.600000000000009pt;width:306.25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lvl>
    <w:lvl w:ilvl="1">
      <w:start w:val="1"/>
      <w:numFmt w:val="decimal"/>
      <w:lvlText w:val="%1.%2."/>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
    <w:multiLevelType w:val="multilevel"/>
    <w:lvl w:ilvl="0">
      <w:start w:val="2"/>
      <w:numFmt w:val="decimal"/>
      <w:lvlText w:val="%1."/>
    </w:lvl>
    <w:lvl w:ilvl="1">
      <w:start w:val="1"/>
      <w:numFmt w:val="decimal"/>
      <w:lvlText w:val="%1.%2."/>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
    <w:multiLevelType w:val="multilevel"/>
    <w:lvl w:ilvl="0">
      <w:start w:val="3"/>
      <w:numFmt w:val="decimal"/>
      <w:lvlText w:val="%1."/>
    </w:lvl>
    <w:lvl w:ilvl="1">
      <w:start w:val="1"/>
      <w:numFmt w:val="decimal"/>
      <w:lvlText w:val="%1.%2."/>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6">
    <w:multiLevelType w:val="multilevel"/>
    <w:lvl w:ilvl="0">
      <w:start w:val="1"/>
      <w:numFmt w:val="decimal"/>
      <w:lvlText w:val="%1."/>
    </w:lvl>
    <w:lvl w:ilvl="1">
      <w:start w:val="2"/>
      <w:numFmt w:val="decimal"/>
      <w:lvlText w:val="%1.%2."/>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bidi="ru-RU"/>
      </w:rPr>
    </w:lvl>
  </w:abstractNum>
  <w:abstractNum w:abstractNumId="8">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0">
    <w:multiLevelType w:val="multilevel"/>
    <w:lvl w:ilvl="0">
      <w:start w:val="1"/>
      <w:numFmt w:val="decimal"/>
      <w:lvlText w:val="%1"/>
      <w:rPr>
        <w:rFonts w:ascii="Georgia" w:eastAsia="Georgia" w:hAnsi="Georgia" w:cs="Georgia"/>
        <w:b w:val="0"/>
        <w:bCs w:val="0"/>
        <w:i w:val="0"/>
        <w:iCs w:val="0"/>
        <w:smallCaps w:val="0"/>
        <w:strike w:val="0"/>
        <w:color w:val="000000"/>
        <w:spacing w:val="0"/>
        <w:w w:val="100"/>
        <w:position w:val="0"/>
        <w:sz w:val="20"/>
        <w:szCs w:val="20"/>
        <w:u w:val="none"/>
        <w:shd w:val="clear" w:color="auto" w:fill="auto"/>
        <w:vertAlign w:val="superscript"/>
        <w:lang w:val="ru-RU" w:eastAsia="ru-RU" w:bidi="ru-RU"/>
      </w:rPr>
    </w:lvl>
  </w:abstractNum>
  <w:abstractNum w:abstractNumId="12">
    <w:multiLevelType w:val="multilevel"/>
    <w:lvl w:ilvl="0">
      <w:start w:val="1"/>
      <w:numFmt w:val="decimal"/>
      <w:lvlText w:val="%1."/>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4">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6">
    <w:multiLevelType w:val="multilevel"/>
    <w:lvl w:ilvl="0">
      <w:start w:val="1"/>
      <w:numFmt w:val="decimal"/>
      <w:lvlText w:val="%1."/>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8">
    <w:multiLevelType w:val="multilevel"/>
    <w:lvl w:ilvl="0">
      <w:start w:val="2"/>
      <w:numFmt w:val="decimal"/>
      <w:lvlText w:val="%1."/>
    </w:lvl>
    <w:lvl w:ilvl="1">
      <w:start w:val="1"/>
      <w:numFmt w:val="decimal"/>
      <w:lvlText w:val="%1.%2."/>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bidi="ru-RU"/>
      </w:rPr>
    </w:lvl>
  </w:abstractNum>
  <w:abstractNum w:abstractNumId="20">
    <w:multiLevelType w:val="multilevel"/>
    <w:lvl w:ilvl="0">
      <w:start w:val="1"/>
      <w:numFmt w:val="decimal"/>
      <w:lvlText w:val="%1."/>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2">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4">
    <w:multiLevelType w:val="multilevel"/>
    <w:lvl w:ilvl="0">
      <w:start w:val="1"/>
      <w:numFmt w:val="bullet"/>
      <w:lvlText w:val="•"/>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6">
    <w:multiLevelType w:val="multilevel"/>
    <w:lvl w:ilvl="0">
      <w:start w:val="3"/>
      <w:numFmt w:val="decimal"/>
      <w:lvlText w:val="%1."/>
    </w:lvl>
    <w:lvl w:ilvl="1">
      <w:start w:val="1"/>
      <w:numFmt w:val="decimal"/>
      <w:lvlText w:val="%1.%2."/>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bidi="ru-RU"/>
      </w:rPr>
    </w:lvl>
  </w:abstractNum>
  <w:abstractNum w:abstractNumId="28">
    <w:multiLevelType w:val="multilevel"/>
    <w:lvl w:ilvl="0">
      <w:start w:val="3"/>
      <w:numFmt w:val="decimal"/>
      <w:lvlText w:val="%1."/>
    </w:lvl>
    <w:lvl w:ilvl="1">
      <w:start w:val="2"/>
      <w:numFmt w:val="decimal"/>
      <w:lvlText w:val="%1.%2."/>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bidi="ru-RU"/>
      </w:rPr>
    </w:lvl>
  </w:abstractNum>
  <w:abstractNum w:abstractNumId="30">
    <w:multiLevelType w:val="multilevel"/>
    <w:lvl w:ilvl="0">
      <w:start w:val="1"/>
      <w:numFmt w:val="decimal"/>
      <w:lvlText w:val="%1."/>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32">
    <w:multiLevelType w:val="multilevel"/>
    <w:lvl w:ilvl="0">
      <w:start w:val="1"/>
      <w:numFmt w:val="decimal"/>
      <w:lvlText w:val="%1."/>
      <w:rPr>
        <w:rFonts w:ascii="Georgia" w:eastAsia="Georgia" w:hAnsi="Georgia" w:cs="Georgia"/>
        <w:b w:val="0"/>
        <w:bCs w:val="0"/>
        <w:i w:val="0"/>
        <w:iCs w:val="0"/>
        <w:smallCaps w:val="0"/>
        <w:strike w:val="0"/>
        <w:color w:val="000000"/>
        <w:spacing w:val="0"/>
        <w:w w:val="100"/>
        <w:position w:val="0"/>
        <w:sz w:val="20"/>
        <w:szCs w:val="20"/>
        <w:u w:val="none"/>
        <w:shd w:val="clear" w:color="auto" w:fill="auto"/>
        <w:lang w:val="ru-RU" w:eastAsia="ru-RU" w:bidi="ru-RU"/>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ru-RU" w:eastAsia="ru-RU" w:bidi="ru-RU"/>
    </w:rPr>
  </w:style>
  <w:style w:type="character" w:customStyle="1" w:styleId="CharStyle3">
    <w:name w:val="Сноска_"/>
    <w:basedOn w:val="DefaultParagraphFont"/>
    <w:link w:val="Style2"/>
    <w:rPr>
      <w:rFonts w:ascii="Times New Roman" w:eastAsia="Times New Roman" w:hAnsi="Times New Roman" w:cs="Times New Roman"/>
      <w:b w:val="0"/>
      <w:bCs w:val="0"/>
      <w:i w:val="0"/>
      <w:iCs w:val="0"/>
      <w:smallCaps w:val="0"/>
      <w:strike w:val="0"/>
      <w:sz w:val="17"/>
      <w:szCs w:val="17"/>
      <w:u w:val="none"/>
    </w:rPr>
  </w:style>
  <w:style w:type="character" w:customStyle="1" w:styleId="CharStyle8">
    <w:name w:val="Другое_"/>
    <w:basedOn w:val="DefaultParagraphFont"/>
    <w:link w:val="Style7"/>
    <w:rPr>
      <w:rFonts w:ascii="Georgia" w:eastAsia="Georgia" w:hAnsi="Georgia" w:cs="Georgia"/>
      <w:b w:val="0"/>
      <w:bCs w:val="0"/>
      <w:i w:val="0"/>
      <w:iCs w:val="0"/>
      <w:smallCaps w:val="0"/>
      <w:strike w:val="0"/>
      <w:sz w:val="20"/>
      <w:szCs w:val="20"/>
      <w:u w:val="none"/>
    </w:rPr>
  </w:style>
  <w:style w:type="character" w:customStyle="1" w:styleId="CharStyle14">
    <w:name w:val="Основной текст (2)_"/>
    <w:basedOn w:val="DefaultParagraphFont"/>
    <w:link w:val="Style13"/>
    <w:rPr>
      <w:rFonts w:ascii="Times New Roman" w:eastAsia="Times New Roman" w:hAnsi="Times New Roman" w:cs="Times New Roman"/>
      <w:b w:val="0"/>
      <w:bCs w:val="0"/>
      <w:i w:val="0"/>
      <w:iCs w:val="0"/>
      <w:smallCaps w:val="0"/>
      <w:strike w:val="0"/>
      <w:sz w:val="20"/>
      <w:szCs w:val="20"/>
      <w:u w:val="none"/>
    </w:rPr>
  </w:style>
  <w:style w:type="character" w:customStyle="1" w:styleId="CharStyle21">
    <w:name w:val="Основной текст_"/>
    <w:basedOn w:val="DefaultParagraphFont"/>
    <w:link w:val="Style20"/>
    <w:rPr>
      <w:rFonts w:ascii="Georgia" w:eastAsia="Georgia" w:hAnsi="Georgia" w:cs="Georgia"/>
      <w:b w:val="0"/>
      <w:bCs w:val="0"/>
      <w:i w:val="0"/>
      <w:iCs w:val="0"/>
      <w:smallCaps w:val="0"/>
      <w:strike w:val="0"/>
      <w:sz w:val="20"/>
      <w:szCs w:val="20"/>
      <w:u w:val="none"/>
    </w:rPr>
  </w:style>
  <w:style w:type="character" w:customStyle="1" w:styleId="CharStyle24">
    <w:name w:val="Заголовок №2_"/>
    <w:basedOn w:val="DefaultParagraphFont"/>
    <w:link w:val="Style23"/>
    <w:rPr>
      <w:rFonts w:ascii="Arial" w:eastAsia="Arial" w:hAnsi="Arial" w:cs="Arial"/>
      <w:b/>
      <w:bCs/>
      <w:i w:val="0"/>
      <w:iCs w:val="0"/>
      <w:smallCaps w:val="0"/>
      <w:strike w:val="0"/>
      <w:sz w:val="22"/>
      <w:szCs w:val="22"/>
      <w:u w:val="none"/>
    </w:rPr>
  </w:style>
  <w:style w:type="character" w:customStyle="1" w:styleId="CharStyle27">
    <w:name w:val="Заголовок №1_"/>
    <w:basedOn w:val="DefaultParagraphFont"/>
    <w:link w:val="Style26"/>
    <w:rPr>
      <w:rFonts w:ascii="Georgia" w:eastAsia="Georgia" w:hAnsi="Georgia" w:cs="Georgia"/>
      <w:b w:val="0"/>
      <w:bCs w:val="0"/>
      <w:i w:val="0"/>
      <w:iCs w:val="0"/>
      <w:smallCaps w:val="0"/>
      <w:strike w:val="0"/>
      <w:sz w:val="40"/>
      <w:szCs w:val="40"/>
      <w:u w:val="none"/>
    </w:rPr>
  </w:style>
  <w:style w:type="character" w:customStyle="1" w:styleId="CharStyle29">
    <w:name w:val="Оглавление_"/>
    <w:basedOn w:val="DefaultParagraphFont"/>
    <w:link w:val="Style28"/>
    <w:rPr>
      <w:rFonts w:ascii="Georgia" w:eastAsia="Georgia" w:hAnsi="Georgia" w:cs="Georgia"/>
      <w:b w:val="0"/>
      <w:bCs w:val="0"/>
      <w:i w:val="0"/>
      <w:iCs w:val="0"/>
      <w:smallCaps w:val="0"/>
      <w:strike w:val="0"/>
      <w:sz w:val="20"/>
      <w:szCs w:val="20"/>
      <w:u w:val="none"/>
    </w:rPr>
  </w:style>
  <w:style w:type="character" w:customStyle="1" w:styleId="CharStyle31">
    <w:name w:val="Колонтитул (2)_"/>
    <w:basedOn w:val="DefaultParagraphFont"/>
    <w:link w:val="Style30"/>
    <w:rPr>
      <w:rFonts w:ascii="Times New Roman" w:eastAsia="Times New Roman" w:hAnsi="Times New Roman" w:cs="Times New Roman"/>
      <w:b w:val="0"/>
      <w:bCs w:val="0"/>
      <w:i w:val="0"/>
      <w:iCs w:val="0"/>
      <w:smallCaps w:val="0"/>
      <w:strike w:val="0"/>
      <w:sz w:val="20"/>
      <w:szCs w:val="20"/>
      <w:u w:val="none"/>
    </w:rPr>
  </w:style>
  <w:style w:type="character" w:customStyle="1" w:styleId="CharStyle43">
    <w:name w:val="Подпись к картинке_"/>
    <w:basedOn w:val="DefaultParagraphFont"/>
    <w:link w:val="Style42"/>
    <w:rPr>
      <w:rFonts w:ascii="Cambria" w:eastAsia="Cambria" w:hAnsi="Cambria" w:cs="Cambria"/>
      <w:b/>
      <w:bCs/>
      <w:i w:val="0"/>
      <w:iCs w:val="0"/>
      <w:smallCaps w:val="0"/>
      <w:strike w:val="0"/>
      <w:sz w:val="18"/>
      <w:szCs w:val="18"/>
      <w:u w:val="none"/>
    </w:rPr>
  </w:style>
  <w:style w:type="character" w:customStyle="1" w:styleId="CharStyle45">
    <w:name w:val="Номер заголовка №1_"/>
    <w:basedOn w:val="DefaultParagraphFont"/>
    <w:link w:val="Style44"/>
    <w:rPr>
      <w:rFonts w:ascii="Times New Roman" w:eastAsia="Times New Roman" w:hAnsi="Times New Roman" w:cs="Times New Roman"/>
      <w:b w:val="0"/>
      <w:bCs w:val="0"/>
      <w:i w:val="0"/>
      <w:iCs w:val="0"/>
      <w:smallCaps w:val="0"/>
      <w:strike w:val="0"/>
      <w:sz w:val="30"/>
      <w:szCs w:val="30"/>
      <w:u w:val="none"/>
    </w:rPr>
  </w:style>
  <w:style w:type="character" w:customStyle="1" w:styleId="CharStyle63">
    <w:name w:val="Основной текст (8)_"/>
    <w:basedOn w:val="DefaultParagraphFont"/>
    <w:link w:val="Style62"/>
    <w:rPr>
      <w:rFonts w:ascii="Times New Roman" w:eastAsia="Times New Roman" w:hAnsi="Times New Roman" w:cs="Times New Roman"/>
      <w:b w:val="0"/>
      <w:bCs w:val="0"/>
      <w:i w:val="0"/>
      <w:iCs w:val="0"/>
      <w:smallCaps w:val="0"/>
      <w:strike w:val="0"/>
      <w:sz w:val="13"/>
      <w:szCs w:val="13"/>
      <w:u w:val="none"/>
    </w:rPr>
  </w:style>
  <w:style w:type="character" w:customStyle="1" w:styleId="CharStyle66">
    <w:name w:val="Основной текст (5)_"/>
    <w:basedOn w:val="DefaultParagraphFont"/>
    <w:link w:val="Style65"/>
    <w:rPr>
      <w:rFonts w:ascii="Cambria" w:eastAsia="Cambria" w:hAnsi="Cambria" w:cs="Cambria"/>
      <w:b/>
      <w:bCs/>
      <w:i w:val="0"/>
      <w:iCs w:val="0"/>
      <w:smallCaps w:val="0"/>
      <w:strike w:val="0"/>
      <w:sz w:val="18"/>
      <w:szCs w:val="18"/>
      <w:u w:val="none"/>
    </w:rPr>
  </w:style>
  <w:style w:type="character" w:customStyle="1" w:styleId="CharStyle68">
    <w:name w:val="Основной текст (9)_"/>
    <w:basedOn w:val="DefaultParagraphFont"/>
    <w:link w:val="Style67"/>
    <w:rPr>
      <w:rFonts w:ascii="Arial" w:eastAsia="Arial" w:hAnsi="Arial" w:cs="Arial"/>
      <w:b w:val="0"/>
      <w:bCs w:val="0"/>
      <w:i w:val="0"/>
      <w:iCs w:val="0"/>
      <w:smallCaps w:val="0"/>
      <w:strike w:val="0"/>
      <w:sz w:val="20"/>
      <w:szCs w:val="20"/>
      <w:u w:val="none"/>
    </w:rPr>
  </w:style>
  <w:style w:type="character" w:customStyle="1" w:styleId="CharStyle72">
    <w:name w:val="Основной текст (6)_"/>
    <w:basedOn w:val="DefaultParagraphFont"/>
    <w:link w:val="Style71"/>
    <w:rPr>
      <w:rFonts w:ascii="Times New Roman" w:eastAsia="Times New Roman" w:hAnsi="Times New Roman" w:cs="Times New Roman"/>
      <w:b w:val="0"/>
      <w:bCs w:val="0"/>
      <w:i w:val="0"/>
      <w:iCs w:val="0"/>
      <w:smallCaps w:val="0"/>
      <w:strike w:val="0"/>
      <w:sz w:val="17"/>
      <w:szCs w:val="17"/>
      <w:u w:val="none"/>
    </w:rPr>
  </w:style>
  <w:style w:type="character" w:customStyle="1" w:styleId="CharStyle80">
    <w:name w:val="Основной текст (7)_"/>
    <w:basedOn w:val="DefaultParagraphFont"/>
    <w:link w:val="Style79"/>
    <w:rPr>
      <w:rFonts w:ascii="Arial" w:eastAsia="Arial" w:hAnsi="Arial" w:cs="Arial"/>
      <w:b w:val="0"/>
      <w:bCs w:val="0"/>
      <w:i w:val="0"/>
      <w:iCs w:val="0"/>
      <w:smallCaps w:val="0"/>
      <w:strike w:val="0"/>
      <w:sz w:val="12"/>
      <w:szCs w:val="12"/>
      <w:u w:val="none"/>
    </w:rPr>
  </w:style>
  <w:style w:type="character" w:customStyle="1" w:styleId="CharStyle84">
    <w:name w:val="Подпись к таблице_"/>
    <w:basedOn w:val="DefaultParagraphFont"/>
    <w:link w:val="Style83"/>
    <w:rPr>
      <w:rFonts w:ascii="Cambria" w:eastAsia="Cambria" w:hAnsi="Cambria" w:cs="Cambria"/>
      <w:b/>
      <w:bCs/>
      <w:i w:val="0"/>
      <w:iCs w:val="0"/>
      <w:smallCaps w:val="0"/>
      <w:strike w:val="0"/>
      <w:sz w:val="18"/>
      <w:szCs w:val="18"/>
      <w:u w:val="none"/>
    </w:rPr>
  </w:style>
  <w:style w:type="character" w:customStyle="1" w:styleId="CharStyle89">
    <w:name w:val="Основной текст (10)_"/>
    <w:basedOn w:val="DefaultParagraphFont"/>
    <w:link w:val="Style88"/>
    <w:rPr>
      <w:rFonts w:ascii="Times New Roman" w:eastAsia="Times New Roman" w:hAnsi="Times New Roman" w:cs="Times New Roman"/>
      <w:b w:val="0"/>
      <w:bCs w:val="0"/>
      <w:i w:val="0"/>
      <w:iCs w:val="0"/>
      <w:smallCaps w:val="0"/>
      <w:strike w:val="0"/>
      <w:sz w:val="15"/>
      <w:szCs w:val="15"/>
      <w:u w:val="none"/>
    </w:rPr>
  </w:style>
  <w:style w:type="character" w:customStyle="1" w:styleId="CharStyle97">
    <w:name w:val="Колонтитул_"/>
    <w:basedOn w:val="DefaultParagraphFont"/>
    <w:link w:val="Style96"/>
    <w:rPr>
      <w:rFonts w:ascii="Times New Roman" w:eastAsia="Times New Roman" w:hAnsi="Times New Roman" w:cs="Times New Roman"/>
      <w:b w:val="0"/>
      <w:bCs w:val="0"/>
      <w:i/>
      <w:iCs/>
      <w:smallCaps w:val="0"/>
      <w:strike w:val="0"/>
      <w:sz w:val="16"/>
      <w:szCs w:val="16"/>
      <w:u w:val="none"/>
    </w:rPr>
  </w:style>
  <w:style w:type="paragraph" w:customStyle="1" w:styleId="Style2">
    <w:name w:val="Сноска"/>
    <w:basedOn w:val="Normal"/>
    <w:link w:val="CharStyle3"/>
    <w:pPr>
      <w:widowControl w:val="0"/>
      <w:shd w:val="clear" w:color="auto" w:fill="auto"/>
      <w:spacing w:line="233" w:lineRule="auto"/>
    </w:pPr>
    <w:rPr>
      <w:rFonts w:ascii="Times New Roman" w:eastAsia="Times New Roman" w:hAnsi="Times New Roman" w:cs="Times New Roman"/>
      <w:b w:val="0"/>
      <w:bCs w:val="0"/>
      <w:i w:val="0"/>
      <w:iCs w:val="0"/>
      <w:smallCaps w:val="0"/>
      <w:strike w:val="0"/>
      <w:sz w:val="17"/>
      <w:szCs w:val="17"/>
      <w:u w:val="none"/>
    </w:rPr>
  </w:style>
  <w:style w:type="paragraph" w:customStyle="1" w:styleId="Style7">
    <w:name w:val="Другое"/>
    <w:basedOn w:val="Normal"/>
    <w:link w:val="CharStyle8"/>
    <w:pPr>
      <w:widowControl w:val="0"/>
      <w:shd w:val="clear" w:color="auto" w:fill="auto"/>
      <w:spacing w:line="288" w:lineRule="auto"/>
      <w:ind w:firstLine="320"/>
    </w:pPr>
    <w:rPr>
      <w:rFonts w:ascii="Georgia" w:eastAsia="Georgia" w:hAnsi="Georgia" w:cs="Georgia"/>
      <w:b w:val="0"/>
      <w:bCs w:val="0"/>
      <w:i w:val="0"/>
      <w:iCs w:val="0"/>
      <w:smallCaps w:val="0"/>
      <w:strike w:val="0"/>
      <w:sz w:val="20"/>
      <w:szCs w:val="20"/>
      <w:u w:val="none"/>
    </w:rPr>
  </w:style>
  <w:style w:type="paragraph" w:customStyle="1" w:styleId="Style13">
    <w:name w:val="Основной текст (2)"/>
    <w:basedOn w:val="Normal"/>
    <w:link w:val="CharStyle14"/>
    <w:pPr>
      <w:widowControl w:val="0"/>
      <w:shd w:val="clear" w:color="auto" w:fill="auto"/>
      <w:spacing w:after="20"/>
    </w:pPr>
    <w:rPr>
      <w:rFonts w:ascii="Times New Roman" w:eastAsia="Times New Roman" w:hAnsi="Times New Roman" w:cs="Times New Roman"/>
      <w:b w:val="0"/>
      <w:bCs w:val="0"/>
      <w:i w:val="0"/>
      <w:iCs w:val="0"/>
      <w:smallCaps w:val="0"/>
      <w:strike w:val="0"/>
      <w:sz w:val="20"/>
      <w:szCs w:val="20"/>
      <w:u w:val="none"/>
    </w:rPr>
  </w:style>
  <w:style w:type="paragraph" w:customStyle="1" w:styleId="Style20">
    <w:name w:val="Основной текст"/>
    <w:basedOn w:val="Normal"/>
    <w:link w:val="CharStyle21"/>
    <w:pPr>
      <w:widowControl w:val="0"/>
      <w:shd w:val="clear" w:color="auto" w:fill="auto"/>
      <w:spacing w:line="288" w:lineRule="auto"/>
      <w:ind w:firstLine="320"/>
    </w:pPr>
    <w:rPr>
      <w:rFonts w:ascii="Georgia" w:eastAsia="Georgia" w:hAnsi="Georgia" w:cs="Georgia"/>
      <w:b w:val="0"/>
      <w:bCs w:val="0"/>
      <w:i w:val="0"/>
      <w:iCs w:val="0"/>
      <w:smallCaps w:val="0"/>
      <w:strike w:val="0"/>
      <w:sz w:val="20"/>
      <w:szCs w:val="20"/>
      <w:u w:val="none"/>
    </w:rPr>
  </w:style>
  <w:style w:type="paragraph" w:customStyle="1" w:styleId="Style23">
    <w:name w:val="Заголовок №2"/>
    <w:basedOn w:val="Normal"/>
    <w:link w:val="CharStyle24"/>
    <w:pPr>
      <w:widowControl w:val="0"/>
      <w:shd w:val="clear" w:color="auto" w:fill="auto"/>
      <w:spacing w:after="290"/>
      <w:outlineLvl w:val="1"/>
    </w:pPr>
    <w:rPr>
      <w:rFonts w:ascii="Arial" w:eastAsia="Arial" w:hAnsi="Arial" w:cs="Arial"/>
      <w:b/>
      <w:bCs/>
      <w:i w:val="0"/>
      <w:iCs w:val="0"/>
      <w:smallCaps w:val="0"/>
      <w:strike w:val="0"/>
      <w:sz w:val="22"/>
      <w:szCs w:val="22"/>
      <w:u w:val="none"/>
    </w:rPr>
  </w:style>
  <w:style w:type="paragraph" w:customStyle="1" w:styleId="Style26">
    <w:name w:val="Заголовок №1"/>
    <w:basedOn w:val="Normal"/>
    <w:link w:val="CharStyle27"/>
    <w:pPr>
      <w:widowControl w:val="0"/>
      <w:shd w:val="clear" w:color="auto" w:fill="auto"/>
      <w:spacing w:after="1210"/>
      <w:outlineLvl w:val="0"/>
    </w:pPr>
    <w:rPr>
      <w:rFonts w:ascii="Georgia" w:eastAsia="Georgia" w:hAnsi="Georgia" w:cs="Georgia"/>
      <w:b w:val="0"/>
      <w:bCs w:val="0"/>
      <w:i w:val="0"/>
      <w:iCs w:val="0"/>
      <w:smallCaps w:val="0"/>
      <w:strike w:val="0"/>
      <w:sz w:val="40"/>
      <w:szCs w:val="40"/>
      <w:u w:val="none"/>
    </w:rPr>
  </w:style>
  <w:style w:type="paragraph" w:customStyle="1" w:styleId="Style28">
    <w:name w:val="Оглавление"/>
    <w:basedOn w:val="Normal"/>
    <w:link w:val="CharStyle29"/>
    <w:pPr>
      <w:widowControl w:val="0"/>
      <w:shd w:val="clear" w:color="auto" w:fill="auto"/>
      <w:spacing w:line="286" w:lineRule="auto"/>
    </w:pPr>
    <w:rPr>
      <w:rFonts w:ascii="Georgia" w:eastAsia="Georgia" w:hAnsi="Georgia" w:cs="Georgia"/>
      <w:b w:val="0"/>
      <w:bCs w:val="0"/>
      <w:i w:val="0"/>
      <w:iCs w:val="0"/>
      <w:smallCaps w:val="0"/>
      <w:strike w:val="0"/>
      <w:sz w:val="20"/>
      <w:szCs w:val="20"/>
      <w:u w:val="none"/>
    </w:rPr>
  </w:style>
  <w:style w:type="paragraph" w:customStyle="1" w:styleId="Style30">
    <w:name w:val="Колонтитул (2)"/>
    <w:basedOn w:val="Normal"/>
    <w:link w:val="CharStyle31"/>
    <w:pPr>
      <w:widowControl w:val="0"/>
      <w:shd w:val="clear" w:color="auto" w:fill="auto"/>
    </w:pPr>
    <w:rPr>
      <w:rFonts w:ascii="Times New Roman" w:eastAsia="Times New Roman" w:hAnsi="Times New Roman" w:cs="Times New Roman"/>
      <w:b w:val="0"/>
      <w:bCs w:val="0"/>
      <w:i w:val="0"/>
      <w:iCs w:val="0"/>
      <w:smallCaps w:val="0"/>
      <w:strike w:val="0"/>
      <w:sz w:val="20"/>
      <w:szCs w:val="20"/>
      <w:u w:val="none"/>
    </w:rPr>
  </w:style>
  <w:style w:type="paragraph" w:customStyle="1" w:styleId="Style42">
    <w:name w:val="Подпись к картинке"/>
    <w:basedOn w:val="Normal"/>
    <w:link w:val="CharStyle43"/>
    <w:pPr>
      <w:widowControl w:val="0"/>
      <w:shd w:val="clear" w:color="auto" w:fill="auto"/>
    </w:pPr>
    <w:rPr>
      <w:rFonts w:ascii="Cambria" w:eastAsia="Cambria" w:hAnsi="Cambria" w:cs="Cambria"/>
      <w:b/>
      <w:bCs/>
      <w:i w:val="0"/>
      <w:iCs w:val="0"/>
      <w:smallCaps w:val="0"/>
      <w:strike w:val="0"/>
      <w:sz w:val="18"/>
      <w:szCs w:val="18"/>
      <w:u w:val="none"/>
    </w:rPr>
  </w:style>
  <w:style w:type="paragraph" w:customStyle="1" w:styleId="Style44">
    <w:name w:val="Номер заголовка №1"/>
    <w:basedOn w:val="Normal"/>
    <w:link w:val="CharStyle45"/>
    <w:pPr>
      <w:widowControl w:val="0"/>
      <w:shd w:val="clear" w:color="auto" w:fill="auto"/>
      <w:spacing w:after="100"/>
      <w:outlineLvl w:val="0"/>
    </w:pPr>
    <w:rPr>
      <w:rFonts w:ascii="Times New Roman" w:eastAsia="Times New Roman" w:hAnsi="Times New Roman" w:cs="Times New Roman"/>
      <w:b w:val="0"/>
      <w:bCs w:val="0"/>
      <w:i w:val="0"/>
      <w:iCs w:val="0"/>
      <w:smallCaps w:val="0"/>
      <w:strike w:val="0"/>
      <w:sz w:val="30"/>
      <w:szCs w:val="30"/>
      <w:u w:val="none"/>
    </w:rPr>
  </w:style>
  <w:style w:type="paragraph" w:customStyle="1" w:styleId="Style62">
    <w:name w:val="Основной текст (8)"/>
    <w:basedOn w:val="Normal"/>
    <w:link w:val="CharStyle63"/>
    <w:pPr>
      <w:widowControl w:val="0"/>
      <w:shd w:val="clear" w:color="auto" w:fill="auto"/>
      <w:jc w:val="center"/>
    </w:pPr>
    <w:rPr>
      <w:rFonts w:ascii="Times New Roman" w:eastAsia="Times New Roman" w:hAnsi="Times New Roman" w:cs="Times New Roman"/>
      <w:b w:val="0"/>
      <w:bCs w:val="0"/>
      <w:i w:val="0"/>
      <w:iCs w:val="0"/>
      <w:smallCaps w:val="0"/>
      <w:strike w:val="0"/>
      <w:sz w:val="13"/>
      <w:szCs w:val="13"/>
      <w:u w:val="none"/>
    </w:rPr>
  </w:style>
  <w:style w:type="paragraph" w:customStyle="1" w:styleId="Style65">
    <w:name w:val="Основной текст (5)"/>
    <w:basedOn w:val="Normal"/>
    <w:link w:val="CharStyle66"/>
    <w:pPr>
      <w:widowControl w:val="0"/>
      <w:shd w:val="clear" w:color="auto" w:fill="auto"/>
      <w:spacing w:line="257" w:lineRule="auto"/>
      <w:jc w:val="center"/>
    </w:pPr>
    <w:rPr>
      <w:rFonts w:ascii="Cambria" w:eastAsia="Cambria" w:hAnsi="Cambria" w:cs="Cambria"/>
      <w:b/>
      <w:bCs/>
      <w:i w:val="0"/>
      <w:iCs w:val="0"/>
      <w:smallCaps w:val="0"/>
      <w:strike w:val="0"/>
      <w:sz w:val="18"/>
      <w:szCs w:val="18"/>
      <w:u w:val="none"/>
    </w:rPr>
  </w:style>
  <w:style w:type="paragraph" w:customStyle="1" w:styleId="Style67">
    <w:name w:val="Основной текст (9)"/>
    <w:basedOn w:val="Normal"/>
    <w:link w:val="CharStyle68"/>
    <w:pPr>
      <w:widowControl w:val="0"/>
      <w:shd w:val="clear" w:color="auto" w:fill="auto"/>
      <w:spacing w:before="80"/>
      <w:ind w:left="-20"/>
      <w:jc w:val="center"/>
    </w:pPr>
    <w:rPr>
      <w:rFonts w:ascii="Arial" w:eastAsia="Arial" w:hAnsi="Arial" w:cs="Arial"/>
      <w:b w:val="0"/>
      <w:bCs w:val="0"/>
      <w:i w:val="0"/>
      <w:iCs w:val="0"/>
      <w:smallCaps w:val="0"/>
      <w:strike w:val="0"/>
      <w:sz w:val="20"/>
      <w:szCs w:val="20"/>
      <w:u w:val="none"/>
    </w:rPr>
  </w:style>
  <w:style w:type="paragraph" w:customStyle="1" w:styleId="Style71">
    <w:name w:val="Основной текст (6)"/>
    <w:basedOn w:val="Normal"/>
    <w:link w:val="CharStyle72"/>
    <w:pPr>
      <w:widowControl w:val="0"/>
      <w:shd w:val="clear" w:color="auto" w:fill="auto"/>
    </w:pPr>
    <w:rPr>
      <w:rFonts w:ascii="Times New Roman" w:eastAsia="Times New Roman" w:hAnsi="Times New Roman" w:cs="Times New Roman"/>
      <w:b w:val="0"/>
      <w:bCs w:val="0"/>
      <w:i w:val="0"/>
      <w:iCs w:val="0"/>
      <w:smallCaps w:val="0"/>
      <w:strike w:val="0"/>
      <w:sz w:val="17"/>
      <w:szCs w:val="17"/>
      <w:u w:val="none"/>
    </w:rPr>
  </w:style>
  <w:style w:type="paragraph" w:customStyle="1" w:styleId="Style79">
    <w:name w:val="Основной текст (7)"/>
    <w:basedOn w:val="Normal"/>
    <w:link w:val="CharStyle80"/>
    <w:pPr>
      <w:widowControl w:val="0"/>
      <w:shd w:val="clear" w:color="auto" w:fill="auto"/>
      <w:spacing w:after="230"/>
    </w:pPr>
    <w:rPr>
      <w:rFonts w:ascii="Arial" w:eastAsia="Arial" w:hAnsi="Arial" w:cs="Arial"/>
      <w:b w:val="0"/>
      <w:bCs w:val="0"/>
      <w:i w:val="0"/>
      <w:iCs w:val="0"/>
      <w:smallCaps w:val="0"/>
      <w:strike w:val="0"/>
      <w:sz w:val="12"/>
      <w:szCs w:val="12"/>
      <w:u w:val="none"/>
    </w:rPr>
  </w:style>
  <w:style w:type="paragraph" w:customStyle="1" w:styleId="Style83">
    <w:name w:val="Подпись к таблице"/>
    <w:basedOn w:val="Normal"/>
    <w:link w:val="CharStyle84"/>
    <w:pPr>
      <w:widowControl w:val="0"/>
      <w:shd w:val="clear" w:color="auto" w:fill="auto"/>
      <w:spacing w:after="20"/>
    </w:pPr>
    <w:rPr>
      <w:rFonts w:ascii="Cambria" w:eastAsia="Cambria" w:hAnsi="Cambria" w:cs="Cambria"/>
      <w:b/>
      <w:bCs/>
      <w:i w:val="0"/>
      <w:iCs w:val="0"/>
      <w:smallCaps w:val="0"/>
      <w:strike w:val="0"/>
      <w:sz w:val="18"/>
      <w:szCs w:val="18"/>
      <w:u w:val="none"/>
    </w:rPr>
  </w:style>
  <w:style w:type="paragraph" w:customStyle="1" w:styleId="Style88">
    <w:name w:val="Основной текст (10)"/>
    <w:basedOn w:val="Normal"/>
    <w:link w:val="CharStyle89"/>
    <w:pPr>
      <w:widowControl w:val="0"/>
      <w:shd w:val="clear" w:color="auto" w:fill="auto"/>
      <w:ind w:firstLine="320"/>
    </w:pPr>
    <w:rPr>
      <w:rFonts w:ascii="Times New Roman" w:eastAsia="Times New Roman" w:hAnsi="Times New Roman" w:cs="Times New Roman"/>
      <w:b w:val="0"/>
      <w:bCs w:val="0"/>
      <w:i w:val="0"/>
      <w:iCs w:val="0"/>
      <w:smallCaps w:val="0"/>
      <w:strike w:val="0"/>
      <w:sz w:val="15"/>
      <w:szCs w:val="15"/>
      <w:u w:val="none"/>
    </w:rPr>
  </w:style>
  <w:style w:type="paragraph" w:customStyle="1" w:styleId="Style96">
    <w:name w:val="Колонтитул"/>
    <w:basedOn w:val="Normal"/>
    <w:link w:val="CharStyle97"/>
    <w:pPr>
      <w:widowControl w:val="0"/>
      <w:shd w:val="clear" w:color="auto" w:fill="auto"/>
    </w:pPr>
    <w:rPr>
      <w:rFonts w:ascii="Times New Roman" w:eastAsia="Times New Roman" w:hAnsi="Times New Roman" w:cs="Times New Roman"/>
      <w:b w:val="0"/>
      <w:bCs w:val="0"/>
      <w:i/>
      <w:iCs/>
      <w:smallCaps w:val="0"/>
      <w:strike w:val="0"/>
      <w:sz w:val="16"/>
      <w:szCs w:val="16"/>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image" Target="media/image3.png"/><Relationship Id="rId12" Type="http://schemas.openxmlformats.org/officeDocument/2006/relationships/image" Target="media/image3.png" TargetMode="Externa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image" Target="media/image4.png"/><Relationship Id="rId16" Type="http://schemas.openxmlformats.org/officeDocument/2006/relationships/image" Target="media/image4.png" TargetMode="External"/><Relationship Id="rId17" Type="http://schemas.openxmlformats.org/officeDocument/2006/relationships/image" Target="media/image5.jpeg"/><Relationship Id="rId18" Type="http://schemas.openxmlformats.org/officeDocument/2006/relationships/image" Target="media/image5.jpeg" TargetMode="External"/><Relationship Id="rId19" Type="http://schemas.openxmlformats.org/officeDocument/2006/relationships/image" Target="media/image6.jpeg"/><Relationship Id="rId20" Type="http://schemas.openxmlformats.org/officeDocument/2006/relationships/image" Target="media/image6.jpeg" TargetMode="External"/><Relationship Id="rId21" Type="http://schemas.openxmlformats.org/officeDocument/2006/relationships/image" Target="media/image7.jpeg"/><Relationship Id="rId22" Type="http://schemas.openxmlformats.org/officeDocument/2006/relationships/image" Target="media/image7.jpeg" TargetMode="External"/><Relationship Id="rId23" Type="http://schemas.openxmlformats.org/officeDocument/2006/relationships/image" Target="media/image8.jpeg"/><Relationship Id="rId24" Type="http://schemas.openxmlformats.org/officeDocument/2006/relationships/image" Target="media/image8.jpeg" TargetMode="External"/><Relationship Id="rId25" Type="http://schemas.openxmlformats.org/officeDocument/2006/relationships/header" Target="header5.xml"/><Relationship Id="rId26" Type="http://schemas.openxmlformats.org/officeDocument/2006/relationships/header" Target="header6.xml"/><Relationship Id="rId27" Type="http://schemas.openxmlformats.org/officeDocument/2006/relationships/image" Target="media/image9.png"/><Relationship Id="rId28" Type="http://schemas.openxmlformats.org/officeDocument/2006/relationships/image" Target="media/image9.png" TargetMode="External"/><Relationship Id="rId29" Type="http://schemas.openxmlformats.org/officeDocument/2006/relationships/image" Target="media/image10.jpeg"/><Relationship Id="rId30" Type="http://schemas.openxmlformats.org/officeDocument/2006/relationships/image" Target="media/image10.jpeg" TargetMode="External"/><Relationship Id="rId31" Type="http://schemas.openxmlformats.org/officeDocument/2006/relationships/image" Target="media/image11.jpeg"/><Relationship Id="rId32" Type="http://schemas.openxmlformats.org/officeDocument/2006/relationships/image" Target="media/image11.jpeg" TargetMode="External"/><Relationship Id="rId33" Type="http://schemas.openxmlformats.org/officeDocument/2006/relationships/image" Target="media/image12.jpeg"/><Relationship Id="rId34" Type="http://schemas.openxmlformats.org/officeDocument/2006/relationships/image" Target="media/image12.jpeg" TargetMode="External"/><Relationship Id="rId35" Type="http://schemas.openxmlformats.org/officeDocument/2006/relationships/image" Target="media/image13.jpeg"/><Relationship Id="rId36" Type="http://schemas.openxmlformats.org/officeDocument/2006/relationships/image" Target="media/image13.jpeg" TargetMode="External"/><Relationship Id="rId37" Type="http://schemas.openxmlformats.org/officeDocument/2006/relationships/image" Target="media/image14.jpeg"/><Relationship Id="rId38" Type="http://schemas.openxmlformats.org/officeDocument/2006/relationships/image" Target="media/image14.jpeg" TargetMode="External"/><Relationship Id="rId39" Type="http://schemas.openxmlformats.org/officeDocument/2006/relationships/image" Target="media/image15.jpeg"/><Relationship Id="rId40" Type="http://schemas.openxmlformats.org/officeDocument/2006/relationships/image" Target="media/image15.jpeg" TargetMode="External"/><Relationship Id="rId41" Type="http://schemas.openxmlformats.org/officeDocument/2006/relationships/image" Target="media/image16.jpeg"/><Relationship Id="rId42" Type="http://schemas.openxmlformats.org/officeDocument/2006/relationships/image" Target="media/image16.jpeg" TargetMode="External"/><Relationship Id="rId43" Type="http://schemas.openxmlformats.org/officeDocument/2006/relationships/image" Target="media/image17.jpeg"/><Relationship Id="rId44" Type="http://schemas.openxmlformats.org/officeDocument/2006/relationships/image" Target="media/image17.jpeg" TargetMode="External"/><Relationship Id="rId45" Type="http://schemas.openxmlformats.org/officeDocument/2006/relationships/image" Target="media/image18.jpeg"/><Relationship Id="rId46" Type="http://schemas.openxmlformats.org/officeDocument/2006/relationships/image" Target="media/image18.jpeg" TargetMode="External"/><Relationship Id="rId47" Type="http://schemas.openxmlformats.org/officeDocument/2006/relationships/image" Target="media/image19.jpeg"/><Relationship Id="rId48" Type="http://schemas.openxmlformats.org/officeDocument/2006/relationships/image" Target="media/image19.jpeg" TargetMode="External"/><Relationship Id="rId49" Type="http://schemas.openxmlformats.org/officeDocument/2006/relationships/image" Target="media/image20.jpeg"/><Relationship Id="rId50" Type="http://schemas.openxmlformats.org/officeDocument/2006/relationships/image" Target="media/image20.jpeg" TargetMode="External"/><Relationship Id="rId51" Type="http://schemas.openxmlformats.org/officeDocument/2006/relationships/image" Target="media/image21.jpeg"/><Relationship Id="rId52" Type="http://schemas.openxmlformats.org/officeDocument/2006/relationships/image" Target="media/image21.jpeg" TargetMode="External"/><Relationship Id="rId53" Type="http://schemas.openxmlformats.org/officeDocument/2006/relationships/image" Target="media/image22.jpeg"/><Relationship Id="rId54" Type="http://schemas.openxmlformats.org/officeDocument/2006/relationships/image" Target="media/image22.jpeg" TargetMode="External"/><Relationship Id="rId55" Type="http://schemas.openxmlformats.org/officeDocument/2006/relationships/image" Target="media/image23.jpeg"/><Relationship Id="rId56" Type="http://schemas.openxmlformats.org/officeDocument/2006/relationships/image" Target="media/image23.jpeg" TargetMode="External"/><Relationship Id="rId57" Type="http://schemas.openxmlformats.org/officeDocument/2006/relationships/image" Target="media/image24.jpeg"/><Relationship Id="rId58" Type="http://schemas.openxmlformats.org/officeDocument/2006/relationships/image" Target="media/image24.jpeg" TargetMode="External"/><Relationship Id="rId59" Type="http://schemas.openxmlformats.org/officeDocument/2006/relationships/image" Target="media/image25.jpeg"/><Relationship Id="rId60" Type="http://schemas.openxmlformats.org/officeDocument/2006/relationships/image" Target="media/image25.jpeg" TargetMode="External"/><Relationship Id="rId61" Type="http://schemas.openxmlformats.org/officeDocument/2006/relationships/header" Target="header7.xml"/><Relationship Id="rId62" Type="http://schemas.openxmlformats.org/officeDocument/2006/relationships/header" Target="header8.xml"/><Relationship Id="rId63" Type="http://schemas.openxmlformats.org/officeDocument/2006/relationships/image" Target="media/image26.jpeg"/><Relationship Id="rId64" Type="http://schemas.openxmlformats.org/officeDocument/2006/relationships/image" Target="media/image26.jpeg" TargetMode="External"/><Relationship Id="rId65" Type="http://schemas.openxmlformats.org/officeDocument/2006/relationships/image" Target="media/image27.jpeg"/><Relationship Id="rId66" Type="http://schemas.openxmlformats.org/officeDocument/2006/relationships/image" Target="media/image27.jpeg" TargetMode="External"/><Relationship Id="rId67" Type="http://schemas.openxmlformats.org/officeDocument/2006/relationships/image" Target="media/image28.jpeg"/><Relationship Id="rId68" Type="http://schemas.openxmlformats.org/officeDocument/2006/relationships/image" Target="media/image28.jpeg" TargetMode="External"/><Relationship Id="rId69" Type="http://schemas.openxmlformats.org/officeDocument/2006/relationships/image" Target="media/image29.jpeg"/><Relationship Id="rId70" Type="http://schemas.openxmlformats.org/officeDocument/2006/relationships/image" Target="media/image29.jpeg" TargetMode="External"/><Relationship Id="rId71" Type="http://schemas.openxmlformats.org/officeDocument/2006/relationships/image" Target="media/image30.jpeg"/><Relationship Id="rId72" Type="http://schemas.openxmlformats.org/officeDocument/2006/relationships/image" Target="media/image30.jpeg" TargetMode="External"/><Relationship Id="rId73" Type="http://schemas.openxmlformats.org/officeDocument/2006/relationships/image" Target="media/image31.jpeg"/><Relationship Id="rId74" Type="http://schemas.openxmlformats.org/officeDocument/2006/relationships/image" Target="media/image31.jpeg" TargetMode="External"/><Relationship Id="rId75" Type="http://schemas.openxmlformats.org/officeDocument/2006/relationships/image" Target="media/image32.jpeg"/><Relationship Id="rId76" Type="http://schemas.openxmlformats.org/officeDocument/2006/relationships/image" Target="media/image32.jpeg" TargetMode="External"/><Relationship Id="rId77" Type="http://schemas.openxmlformats.org/officeDocument/2006/relationships/image" Target="media/image33.jpeg"/><Relationship Id="rId78" Type="http://schemas.openxmlformats.org/officeDocument/2006/relationships/image" Target="media/image33.jpeg" TargetMode="External"/><Relationship Id="rId79" Type="http://schemas.openxmlformats.org/officeDocument/2006/relationships/image" Target="media/image34.jpeg"/><Relationship Id="rId80" Type="http://schemas.openxmlformats.org/officeDocument/2006/relationships/image" Target="media/image34.jpeg" TargetMode="External"/><Relationship Id="rId81" Type="http://schemas.openxmlformats.org/officeDocument/2006/relationships/header" Target="header9.xml"/><Relationship Id="rId82" Type="http://schemas.openxmlformats.org/officeDocument/2006/relationships/header" Target="header10.xml"/><Relationship Id="rId83" Type="http://schemas.openxmlformats.org/officeDocument/2006/relationships/header" Target="header11.xml"/><Relationship Id="rId84" Type="http://schemas.openxmlformats.org/officeDocument/2006/relationships/header" Target="header12.xml"/><Relationship Id="rId85" Type="http://schemas.openxmlformats.org/officeDocument/2006/relationships/image" Target="media/image35.jpeg"/><Relationship Id="rId86" Type="http://schemas.openxmlformats.org/officeDocument/2006/relationships/image" Target="media/image35.jpeg" TargetMode="External"/><Relationship Id="rId87" Type="http://schemas.openxmlformats.org/officeDocument/2006/relationships/image" Target="media/image36.jpeg"/><Relationship Id="rId88" Type="http://schemas.openxmlformats.org/officeDocument/2006/relationships/image" Target="media/image36.jpeg" TargetMode="External"/><Relationship Id="rId89" Type="http://schemas.openxmlformats.org/officeDocument/2006/relationships/image" Target="media/image37.jpeg"/><Relationship Id="rId90" Type="http://schemas.openxmlformats.org/officeDocument/2006/relationships/image" Target="media/image37.jpeg" TargetMode="External"/><Relationship Id="rId91" Type="http://schemas.openxmlformats.org/officeDocument/2006/relationships/image" Target="media/image38.jpeg"/><Relationship Id="rId92" Type="http://schemas.openxmlformats.org/officeDocument/2006/relationships/image" Target="media/image38.jpeg" TargetMode="External"/><Relationship Id="rId93" Type="http://schemas.openxmlformats.org/officeDocument/2006/relationships/image" Target="media/image39.jpeg"/><Relationship Id="rId94" Type="http://schemas.openxmlformats.org/officeDocument/2006/relationships/image" Target="media/image39.jpeg" TargetMode="External"/><Relationship Id="rId95" Type="http://schemas.openxmlformats.org/officeDocument/2006/relationships/image" Target="media/image40.jpeg"/><Relationship Id="rId96" Type="http://schemas.openxmlformats.org/officeDocument/2006/relationships/image" Target="media/image40.jpeg" TargetMode="External"/><Relationship Id="rId97" Type="http://schemas.openxmlformats.org/officeDocument/2006/relationships/image" Target="media/image41.jpeg"/><Relationship Id="rId98" Type="http://schemas.openxmlformats.org/officeDocument/2006/relationships/image" Target="media/image41.jpeg" TargetMode="External"/><Relationship Id="rId99" Type="http://schemas.openxmlformats.org/officeDocument/2006/relationships/image" Target="media/image42.jpeg"/><Relationship Id="rId100" Type="http://schemas.openxmlformats.org/officeDocument/2006/relationships/image" Target="media/image42.jpeg" TargetMode="External"/><Relationship Id="rId101" Type="http://schemas.openxmlformats.org/officeDocument/2006/relationships/image" Target="media/image43.jpeg"/><Relationship Id="rId102" Type="http://schemas.openxmlformats.org/officeDocument/2006/relationships/image" Target="media/image43.jpeg" TargetMode="External"/><Relationship Id="rId103" Type="http://schemas.openxmlformats.org/officeDocument/2006/relationships/image" Target="media/image44.jpeg"/><Relationship Id="rId104" Type="http://schemas.openxmlformats.org/officeDocument/2006/relationships/image" Target="media/image44.jpeg" TargetMode="External"/><Relationship Id="rId105" Type="http://schemas.openxmlformats.org/officeDocument/2006/relationships/image" Target="media/image45.jpeg"/><Relationship Id="rId106" Type="http://schemas.openxmlformats.org/officeDocument/2006/relationships/image" Target="media/image45.jpeg" TargetMode="External"/><Relationship Id="rId107" Type="http://schemas.openxmlformats.org/officeDocument/2006/relationships/image" Target="media/image46.jpeg"/><Relationship Id="rId108" Type="http://schemas.openxmlformats.org/officeDocument/2006/relationships/image" Target="media/image46.jpeg" TargetMode="External"/><Relationship Id="rId109" Type="http://schemas.openxmlformats.org/officeDocument/2006/relationships/header" Target="header13.xml"/><Relationship Id="rId110" Type="http://schemas.openxmlformats.org/officeDocument/2006/relationships/header" Target="header14.xml"/><Relationship Id="rId111" Type="http://schemas.openxmlformats.org/officeDocument/2006/relationships/image" Target="media/image47.jpeg"/><Relationship Id="rId112" Type="http://schemas.openxmlformats.org/officeDocument/2006/relationships/image" Target="media/image47.jpeg" TargetMode="External"/><Relationship Id="rId113" Type="http://schemas.openxmlformats.org/officeDocument/2006/relationships/header" Target="header15.xml"/><Relationship Id="rId114" Type="http://schemas.openxmlformats.org/officeDocument/2006/relationships/footer" Target="footer1.xml"/><Relationship Id="rId115" Type="http://schemas.openxmlformats.org/officeDocument/2006/relationships/header" Target="header16.xml"/><Relationship Id="rId116" Type="http://schemas.openxmlformats.org/officeDocument/2006/relationships/footer" Target="footer2.xml"/><Relationship Id="rId117" Type="http://schemas.openxmlformats.org/officeDocument/2006/relationships/header" Target="header17.xml"/><Relationship Id="rId118" Type="http://schemas.openxmlformats.org/officeDocument/2006/relationships/footer" Target="footer3.xml"/><Relationship Id="rId119" Type="http://schemas.openxmlformats.org/officeDocument/2006/relationships/image" Target="media/image48.jpeg"/><Relationship Id="rId120" Type="http://schemas.openxmlformats.org/officeDocument/2006/relationships/image" Target="media/image48.jpeg" TargetMode="External"/><Relationship Id="rId121" Type="http://schemas.openxmlformats.org/officeDocument/2006/relationships/header" Target="header18.xml"/><Relationship Id="rId122" Type="http://schemas.openxmlformats.org/officeDocument/2006/relationships/footer" Target="footer4.xml"/><Relationship Id="rId123" Type="http://schemas.openxmlformats.org/officeDocument/2006/relationships/header" Target="header19.xml"/><Relationship Id="rId124" Type="http://schemas.openxmlformats.org/officeDocument/2006/relationships/footer" Target="footer5.xml"/><Relationship Id="rId125" Type="http://schemas.openxmlformats.org/officeDocument/2006/relationships/header" Target="header20.xml"/><Relationship Id="rId126" Type="http://schemas.openxmlformats.org/officeDocument/2006/relationships/footer" Target="footer6.xml"/><Relationship Id="rId127" Type="http://schemas.openxmlformats.org/officeDocument/2006/relationships/header" Target="header21.xml"/><Relationship Id="rId128" Type="http://schemas.openxmlformats.org/officeDocument/2006/relationships/footer" Target="footer7.xml"/><Relationship Id="rId129" Type="http://schemas.openxmlformats.org/officeDocument/2006/relationships/image" Target="media/image49.jpeg"/><Relationship Id="rId130" Type="http://schemas.openxmlformats.org/officeDocument/2006/relationships/image" Target="media/image49.jpeg" TargetMode="External"/><Relationship Id="rId131" Type="http://schemas.openxmlformats.org/officeDocument/2006/relationships/header" Target="header22.xml"/><Relationship Id="rId132" Type="http://schemas.openxmlformats.org/officeDocument/2006/relationships/footer" Target="footer8.xml"/><Relationship Id="rId133" Type="http://schemas.openxmlformats.org/officeDocument/2006/relationships/header" Target="header23.xml"/><Relationship Id="rId134" Type="http://schemas.openxmlformats.org/officeDocument/2006/relationships/footer" Target="footer9.xml"/><Relationship Id="rId135" Type="http://schemas.openxmlformats.org/officeDocument/2006/relationships/image" Target="media/image50.jpeg"/><Relationship Id="rId136" Type="http://schemas.openxmlformats.org/officeDocument/2006/relationships/image" Target="media/image50.jpeg" TargetMode="External"/><Relationship Id="rId137" Type="http://schemas.openxmlformats.org/officeDocument/2006/relationships/header" Target="header24.xml"/><Relationship Id="rId138" Type="http://schemas.openxmlformats.org/officeDocument/2006/relationships/footer" Target="footer10.xml"/><Relationship Id="rId139" Type="http://schemas.openxmlformats.org/officeDocument/2006/relationships/header" Target="header25.xml"/><Relationship Id="rId140" Type="http://schemas.openxmlformats.org/officeDocument/2006/relationships/footer" Target="footer11.xml"/><Relationship Id="rId141" Type="http://schemas.openxmlformats.org/officeDocument/2006/relationships/header" Target="header26.xml"/><Relationship Id="rId142" Type="http://schemas.openxmlformats.org/officeDocument/2006/relationships/footer" Target="footer12.xml"/><Relationship Id="rId143" Type="http://schemas.openxmlformats.org/officeDocument/2006/relationships/header" Target="header27.xml"/><Relationship Id="rId144" Type="http://schemas.openxmlformats.org/officeDocument/2006/relationships/footer" Target="footer13.xml"/><Relationship Id="rId145" Type="http://schemas.openxmlformats.org/officeDocument/2006/relationships/image" Target="media/image51.jpeg"/><Relationship Id="rId146" Type="http://schemas.openxmlformats.org/officeDocument/2006/relationships/image" Target="media/image51.jpeg" TargetMode="External"/><Relationship Id="rId147" Type="http://schemas.openxmlformats.org/officeDocument/2006/relationships/image" Target="media/image52.jpeg"/><Relationship Id="rId148" Type="http://schemas.openxmlformats.org/officeDocument/2006/relationships/image" Target="media/image52.jpeg" TargetMode="External"/><Relationship Id="rId149" Type="http://schemas.openxmlformats.org/officeDocument/2006/relationships/image" Target="media/image53.jpeg"/><Relationship Id="rId150" Type="http://schemas.openxmlformats.org/officeDocument/2006/relationships/image" Target="media/image53.jpeg" TargetMode="External"/><Relationship Id="rId151" Type="http://schemas.openxmlformats.org/officeDocument/2006/relationships/header" Target="header28.xml"/><Relationship Id="rId152" Type="http://schemas.openxmlformats.org/officeDocument/2006/relationships/footer" Target="footer14.xml"/><Relationship Id="rId153" Type="http://schemas.openxmlformats.org/officeDocument/2006/relationships/header" Target="header29.xml"/><Relationship Id="rId154" Type="http://schemas.openxmlformats.org/officeDocument/2006/relationships/footer" Target="footer15.xml"/><Relationship Id="rId155" Type="http://schemas.openxmlformats.org/officeDocument/2006/relationships/image" Target="media/image54.jpeg"/><Relationship Id="rId156" Type="http://schemas.openxmlformats.org/officeDocument/2006/relationships/image" Target="media/image54.jpeg" TargetMode="External"/><Relationship Id="rId157" Type="http://schemas.openxmlformats.org/officeDocument/2006/relationships/image" Target="media/image55.jpeg"/><Relationship Id="rId158" Type="http://schemas.openxmlformats.org/officeDocument/2006/relationships/image" Target="media/image55.jpeg" TargetMode="External"/><Relationship Id="rId159" Type="http://schemas.openxmlformats.org/officeDocument/2006/relationships/header" Target="header30.xml"/><Relationship Id="rId160" Type="http://schemas.openxmlformats.org/officeDocument/2006/relationships/footer" Target="footer16.xml"/><Relationship Id="rId161" Type="http://schemas.openxmlformats.org/officeDocument/2006/relationships/header" Target="header31.xml"/><Relationship Id="rId162" Type="http://schemas.openxmlformats.org/officeDocument/2006/relationships/footer" Target="footer17.xml"/><Relationship Id="rId163" Type="http://schemas.openxmlformats.org/officeDocument/2006/relationships/header" Target="header32.xml"/><Relationship Id="rId164" Type="http://schemas.openxmlformats.org/officeDocument/2006/relationships/footer" Target="footer18.xml"/><Relationship Id="rId165" Type="http://schemas.openxmlformats.org/officeDocument/2006/relationships/image" Target="media/image56.jpeg"/><Relationship Id="rId166" Type="http://schemas.openxmlformats.org/officeDocument/2006/relationships/image" Target="media/image56.jpeg" TargetMode="External"/><Relationship Id="rId167" Type="http://schemas.openxmlformats.org/officeDocument/2006/relationships/header" Target="header33.xml"/><Relationship Id="rId168" Type="http://schemas.openxmlformats.org/officeDocument/2006/relationships/footer" Target="footer19.xml"/><Relationship Id="rId169" Type="http://schemas.openxmlformats.org/officeDocument/2006/relationships/header" Target="header34.xml"/><Relationship Id="rId170" Type="http://schemas.openxmlformats.org/officeDocument/2006/relationships/footer" Target="footer20.xml"/></Relationships>
</file>

<file path=docProps/core.xml><?xml version="1.0" encoding="utf-8"?>
<cp:coreProperties xmlns:cp="http://schemas.openxmlformats.org/package/2006/metadata/core-properties" xmlns:dc="http://purl.org/dc/elements/1.1/">
  <dc:title>11.  87C0;870F8O.pdf</dc:title>
  <dc:subject/>
  <dc:creator/>
  <cp:keywords/>
</cp:coreProperties>
</file>